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3F4FB89"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3653A6">
        <w:rPr>
          <w:b/>
          <w:bCs/>
          <w:noProof/>
          <w:sz w:val="24"/>
          <w:szCs w:val="24"/>
        </w:rPr>
        <w:t>1</w:t>
      </w:r>
      <w:r w:rsidR="006712B8">
        <w:rPr>
          <w:b/>
          <w:bCs/>
          <w:noProof/>
          <w:sz w:val="24"/>
          <w:szCs w:val="24"/>
        </w:rPr>
        <w:t>bis</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D74C04">
        <w:rPr>
          <w:rFonts w:cs="Arial"/>
          <w:b/>
          <w:bCs/>
          <w:noProof/>
          <w:sz w:val="24"/>
          <w:szCs w:val="24"/>
        </w:rPr>
        <w:t>5281</w:t>
      </w:r>
    </w:p>
    <w:p w14:paraId="3C01EF9C" w14:textId="79916997" w:rsidR="009C0B5A" w:rsidRPr="009C0B5A" w:rsidRDefault="006712B8" w:rsidP="009C0B5A">
      <w:pPr>
        <w:pStyle w:val="CRCoverPage"/>
        <w:outlineLvl w:val="0"/>
        <w:rPr>
          <w:b/>
          <w:noProof/>
          <w:sz w:val="24"/>
        </w:rPr>
      </w:pPr>
      <w:r>
        <w:rPr>
          <w:b/>
          <w:noProof/>
          <w:sz w:val="24"/>
        </w:rPr>
        <w:t>Xiamen, China, Oct</w:t>
      </w:r>
      <w:r w:rsidR="003653A6">
        <w:rPr>
          <w:b/>
          <w:noProof/>
          <w:sz w:val="24"/>
        </w:rPr>
        <w:t xml:space="preserve"> </w:t>
      </w:r>
      <w:r>
        <w:rPr>
          <w:b/>
          <w:noProof/>
          <w:sz w:val="24"/>
        </w:rPr>
        <w:t>9</w:t>
      </w:r>
      <w:r w:rsidRPr="006712B8">
        <w:rPr>
          <w:b/>
          <w:noProof/>
          <w:sz w:val="24"/>
          <w:vertAlign w:val="superscript"/>
        </w:rPr>
        <w:t>th</w:t>
      </w:r>
      <w:r>
        <w:rPr>
          <w:b/>
          <w:noProof/>
          <w:sz w:val="24"/>
        </w:rPr>
        <w:t xml:space="preserve"> – 13th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Pr>
          <w:b/>
          <w:noProof/>
          <w:sz w:val="24"/>
        </w:rPr>
        <w:t xml:space="preserve">     </w:t>
      </w:r>
      <w:r w:rsidR="00252931">
        <w:rPr>
          <w:b/>
          <w:noProof/>
          <w:sz w:val="24"/>
        </w:rPr>
        <w:t xml:space="preserve">   </w:t>
      </w:r>
    </w:p>
    <w:p w14:paraId="3206D182" w14:textId="4B2B7827"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25.2.2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04FF8254"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C95B5E">
        <w:rPr>
          <w:rFonts w:ascii="Arial" w:hAnsi="Arial" w:cs="Arial"/>
          <w:sz w:val="22"/>
          <w:lang w:val="en-US"/>
        </w:rPr>
        <w:t xml:space="preserve">RAN Enhancements </w:t>
      </w:r>
      <w:r w:rsidR="007B74A8">
        <w:rPr>
          <w:rFonts w:ascii="Arial" w:hAnsi="Arial" w:cs="Arial"/>
          <w:sz w:val="22"/>
          <w:lang w:val="en-US"/>
        </w:rPr>
        <w:t xml:space="preserve">for </w:t>
      </w:r>
      <w:r w:rsidR="00C95B5E">
        <w:rPr>
          <w:rFonts w:ascii="Arial" w:hAnsi="Arial" w:cs="Arial"/>
          <w:sz w:val="22"/>
          <w:lang w:val="en-US"/>
        </w:rPr>
        <w:t>DL PDU Set Discarding</w:t>
      </w:r>
      <w:r w:rsidR="007B74A8">
        <w:rPr>
          <w:rFonts w:ascii="Arial" w:hAnsi="Arial" w:cs="Arial"/>
          <w:sz w:val="22"/>
          <w:lang w:val="en-US"/>
        </w:rPr>
        <w:t xml:space="preserve"> and </w:t>
      </w:r>
      <w:r w:rsidR="00D74C04">
        <w:rPr>
          <w:rFonts w:ascii="Arial" w:hAnsi="Arial" w:cs="Arial"/>
          <w:sz w:val="22"/>
          <w:lang w:val="en-US"/>
        </w:rPr>
        <w:t>ECN Marking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05356C5E" w14:textId="77777777" w:rsidR="00C95B5E" w:rsidRPr="007250C6" w:rsidRDefault="00C95B5E" w:rsidP="00C95B5E">
      <w:r w:rsidRPr="007250C6">
        <w:t>Specify the enhancements related to capacity:</w:t>
      </w:r>
    </w:p>
    <w:p w14:paraId="6D8B0147" w14:textId="77777777" w:rsidR="00C95B5E" w:rsidRPr="007250C6" w:rsidRDefault="00C95B5E" w:rsidP="00C95B5E">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08BCE44D" w14:textId="77777777" w:rsidR="00C95B5E" w:rsidRPr="007250C6" w:rsidRDefault="00C95B5E" w:rsidP="00C95B5E">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518F19D7" w14:textId="77777777" w:rsidR="00C95B5E" w:rsidRPr="007250C6" w:rsidRDefault="00C95B5E" w:rsidP="00C95B5E">
      <w:pPr>
        <w:pStyle w:val="B1"/>
      </w:pPr>
      <w:r w:rsidRPr="007250C6">
        <w:t>-</w:t>
      </w:r>
      <w:r w:rsidRPr="007250C6">
        <w:tab/>
        <w:t>Buffer Status Report (BSR) enhancements including at least new Buffer Status Table(s) (RAN2</w:t>
      </w:r>
      <w:proofErr w:type="gramStart"/>
      <w:r w:rsidRPr="007250C6">
        <w:t>);</w:t>
      </w:r>
      <w:proofErr w:type="gramEnd"/>
    </w:p>
    <w:p w14:paraId="79DF2BF6" w14:textId="77777777" w:rsidR="00C95B5E" w:rsidRPr="007250C6" w:rsidRDefault="00C95B5E" w:rsidP="00C95B5E">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01A67AED" w14:textId="77777777" w:rsidR="00C95B5E" w:rsidRPr="007250C6" w:rsidRDefault="00C95B5E" w:rsidP="00C95B5E">
      <w:pPr>
        <w:pStyle w:val="B1"/>
      </w:pPr>
      <w:r w:rsidRPr="007250C6">
        <w:t>-</w:t>
      </w:r>
      <w:r w:rsidRPr="007250C6">
        <w:tab/>
      </w:r>
      <w:r w:rsidRPr="00967849">
        <w:rPr>
          <w:highlight w:val="yellow"/>
        </w:rPr>
        <w:t>Discard operation of PDU Sets for DL and UL (RAN2, RAN3</w:t>
      </w:r>
      <w:proofErr w:type="gramStart"/>
      <w:r w:rsidRPr="00967849">
        <w:rPr>
          <w:highlight w:val="yellow"/>
        </w:rPr>
        <w:t>);</w:t>
      </w:r>
      <w:proofErr w:type="gramEnd"/>
    </w:p>
    <w:p w14:paraId="6AC681A1" w14:textId="77777777" w:rsidR="00C95B5E" w:rsidRPr="007250C6" w:rsidRDefault="00C95B5E" w:rsidP="00C95B5E">
      <w:r w:rsidRPr="007250C6">
        <w:t>Specify the enhancements for XR Awareness:</w:t>
      </w:r>
    </w:p>
    <w:p w14:paraId="5C67EBC8" w14:textId="77777777" w:rsidR="00C95B5E" w:rsidRDefault="00C95B5E" w:rsidP="00C95B5E">
      <w:pPr>
        <w:pStyle w:val="B1"/>
      </w:pPr>
      <w:r>
        <w:t>-</w:t>
      </w:r>
      <w:r>
        <w:tab/>
      </w:r>
      <w:r w:rsidRPr="00C95B5E">
        <w:t>Signalling by CN of semi-static information per QoS flow (</w:t>
      </w:r>
      <w:proofErr w:type="gramStart"/>
      <w:r w:rsidRPr="00C95B5E">
        <w:t>e.g.</w:t>
      </w:r>
      <w:proofErr w:type="gramEnd"/>
      <w:r w:rsidRPr="00C95B5E">
        <w:t xml:space="preserve"> PDU set QoS parameters), dynamic information per PDU set (PDU Set information and Identification) and End of Data Burst indication (RAN3, RAN2);</w:t>
      </w:r>
    </w:p>
    <w:p w14:paraId="19CD4B6C" w14:textId="77777777" w:rsidR="00C95B5E" w:rsidRDefault="00C95B5E" w:rsidP="00C95B5E">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73D33A0F" w14:textId="77777777" w:rsidR="00C95B5E" w:rsidRDefault="00C95B5E" w:rsidP="00C95B5E">
      <w:pPr>
        <w:pStyle w:val="B1"/>
      </w:pPr>
      <w:r>
        <w:t>-</w:t>
      </w:r>
      <w:r>
        <w:tab/>
      </w:r>
      <w:r w:rsidRPr="00C95B5E">
        <w:t xml:space="preserve">Provisioning by UE of XR traffic assistance information </w:t>
      </w:r>
      <w:proofErr w:type="gramStart"/>
      <w:r w:rsidRPr="00C95B5E">
        <w:t>e.g.</w:t>
      </w:r>
      <w:proofErr w:type="gramEnd"/>
      <w:r w:rsidRPr="00C95B5E">
        <w:t xml:space="preserve"> periodicity, UL traffic arrival information (RAN2, RAN3);</w:t>
      </w:r>
    </w:p>
    <w:p w14:paraId="09674AC3" w14:textId="77777777" w:rsidR="00C95B5E" w:rsidRPr="007250C6" w:rsidRDefault="00C95B5E" w:rsidP="00C95B5E">
      <w:pPr>
        <w:pStyle w:val="B1"/>
      </w:pPr>
      <w:r>
        <w:t>-</w:t>
      </w:r>
      <w:r>
        <w:tab/>
      </w:r>
      <w:r w:rsidRPr="00967849">
        <w:rPr>
          <w:highlight w:val="yellow"/>
        </w:rPr>
        <w:t>Support signalling the congestion information from RAN to the CN in alignment with SA2 (RAN3</w:t>
      </w:r>
      <w:proofErr w:type="gramStart"/>
      <w:r w:rsidRPr="00967849">
        <w:rPr>
          <w:highlight w:val="yellow"/>
        </w:rPr>
        <w:t>);</w:t>
      </w:r>
      <w:proofErr w:type="gramEnd"/>
    </w:p>
    <w:p w14:paraId="0646C9BD" w14:textId="6C97C304" w:rsidR="00B81228" w:rsidRDefault="00D23279" w:rsidP="00D71C07">
      <w:pPr>
        <w:pStyle w:val="Heading1"/>
        <w:ind w:left="450"/>
        <w:rPr>
          <w:sz w:val="32"/>
          <w:szCs w:val="32"/>
        </w:rPr>
      </w:pPr>
      <w:r>
        <w:rPr>
          <w:sz w:val="32"/>
          <w:szCs w:val="32"/>
        </w:rPr>
        <w:t>XR Enhancements</w:t>
      </w:r>
      <w:r w:rsidR="005B66F9">
        <w:rPr>
          <w:sz w:val="32"/>
          <w:szCs w:val="32"/>
        </w:rPr>
        <w:t xml:space="preserve"> </w:t>
      </w:r>
    </w:p>
    <w:p w14:paraId="693EEB82" w14:textId="6A8CEEAF" w:rsidR="00391CA5" w:rsidRDefault="00D23279" w:rsidP="00391CA5">
      <w:pPr>
        <w:pStyle w:val="Heading2"/>
        <w:ind w:left="540" w:hanging="540"/>
      </w:pPr>
      <w:bookmarkStart w:id="2" w:name="_Toc127309437"/>
      <w:bookmarkStart w:id="3" w:name="_Toc127311181"/>
      <w:r>
        <w:t>Downlink PDU Set discarding</w:t>
      </w:r>
      <w:r w:rsidR="00391CA5">
        <w:t xml:space="preserve">: </w:t>
      </w:r>
    </w:p>
    <w:p w14:paraId="1EC790A7" w14:textId="76EEF204" w:rsidR="000B24D3" w:rsidRDefault="000B24D3" w:rsidP="00FB4B0B">
      <w:r>
        <w:t xml:space="preserve">For handling XR traffic, PDU Set concept was introduced. During PDU Session Resource setup procedure, 5GC provides PDU Set QoS parameters per QoS flow level and PDU Set Information is sent from UPF to CU-UP through GTP-U headers. </w:t>
      </w:r>
    </w:p>
    <w:p w14:paraId="352E247E" w14:textId="0D1CDA2D" w:rsidR="000B24D3" w:rsidRDefault="000B24D3" w:rsidP="000B24D3">
      <w:r>
        <w:t xml:space="preserve">PDU Set QoS parameters include PSDB, PSER and PSIHI. PDU Set Information includes </w:t>
      </w:r>
      <w:r w:rsidRPr="000B24D3">
        <w:t>PDU Set Sequence Number, Indication of End PDU of the PDU Set, PDU Sequence Number within a PDU Set, PDU Set Size in bytes and PDU Set Importance (PSI), which identifies the relative importance of a PDU Set compared to other PDU Sets within the same QoS Flow.</w:t>
      </w:r>
    </w:p>
    <w:p w14:paraId="2AE36760" w14:textId="1D718BF1" w:rsidR="000B24D3" w:rsidRDefault="000B24D3" w:rsidP="000B24D3">
      <w:proofErr w:type="gramStart"/>
      <w:r>
        <w:t>In order to</w:t>
      </w:r>
      <w:proofErr w:type="gramEnd"/>
      <w:r>
        <w:t xml:space="preserve"> utilize available radio resources effectively</w:t>
      </w:r>
      <w:r w:rsidR="004D4A7B">
        <w:t xml:space="preserve"> especially during congestion scenario</w:t>
      </w:r>
      <w:r>
        <w:t xml:space="preserve">, </w:t>
      </w:r>
      <w:proofErr w:type="spellStart"/>
      <w:r>
        <w:t>gNB</w:t>
      </w:r>
      <w:proofErr w:type="spellEnd"/>
      <w:r>
        <w:t xml:space="preserve"> has to transmit PDU Sets over the air-interface to meet PDU Set QoS </w:t>
      </w:r>
      <w:r w:rsidR="004D4A7B">
        <w:t xml:space="preserve">requirements. If certain PDU Sets does not meet these </w:t>
      </w:r>
      <w:r w:rsidR="004D4A7B">
        <w:lastRenderedPageBreak/>
        <w:t xml:space="preserve">requirements, it is not efficient for </w:t>
      </w:r>
      <w:proofErr w:type="spellStart"/>
      <w:r w:rsidR="004D4A7B">
        <w:t>gNB</w:t>
      </w:r>
      <w:proofErr w:type="spellEnd"/>
      <w:r w:rsidR="004D4A7B">
        <w:t xml:space="preserve"> to transmit PDU Sets over radio interface. </w:t>
      </w:r>
      <w:proofErr w:type="spellStart"/>
      <w:r w:rsidR="004D4A7B">
        <w:t>gNB</w:t>
      </w:r>
      <w:proofErr w:type="spellEnd"/>
      <w:r w:rsidR="004D4A7B">
        <w:t xml:space="preserve"> can decide to discard PDU Sets by taking PSDB, PSIHI and PSI into account based on </w:t>
      </w:r>
      <w:proofErr w:type="spellStart"/>
      <w:r w:rsidR="004D4A7B">
        <w:t>gNB</w:t>
      </w:r>
      <w:proofErr w:type="spellEnd"/>
      <w:r w:rsidR="004D4A7B">
        <w:t xml:space="preserve"> implementation.</w:t>
      </w:r>
    </w:p>
    <w:p w14:paraId="79213A5C" w14:textId="5791A50E" w:rsidR="00FB4B0B" w:rsidRDefault="00FB4B0B" w:rsidP="00D23279">
      <w:pPr>
        <w:pStyle w:val="Proposal"/>
        <w:ind w:left="1350" w:hanging="1350"/>
      </w:pPr>
      <w:bookmarkStart w:id="4" w:name="_Toc146578592"/>
      <w:r>
        <w:t xml:space="preserve">For DL PDU Set discarding, </w:t>
      </w:r>
      <w:proofErr w:type="spellStart"/>
      <w:r>
        <w:t>gNB</w:t>
      </w:r>
      <w:proofErr w:type="spellEnd"/>
      <w:r>
        <w:t xml:space="preserve"> takes PSDB, PSI and PSIHI into account to determine PDU Set discarding based on </w:t>
      </w:r>
      <w:proofErr w:type="spellStart"/>
      <w:r>
        <w:t>gNB</w:t>
      </w:r>
      <w:proofErr w:type="spellEnd"/>
      <w:r>
        <w:t xml:space="preserve"> implementation.</w:t>
      </w:r>
      <w:bookmarkEnd w:id="4"/>
    </w:p>
    <w:p w14:paraId="797AF9DE" w14:textId="5B51732C" w:rsidR="00920FEC" w:rsidRPr="00911361" w:rsidRDefault="00920FEC" w:rsidP="00920FEC">
      <w:pPr>
        <w:spacing w:before="100" w:beforeAutospacing="1" w:after="100" w:afterAutospacing="1"/>
        <w:jc w:val="both"/>
        <w:rPr>
          <w:lang w:eastAsia="zh-CN"/>
        </w:rPr>
      </w:pPr>
      <w:r>
        <w:rPr>
          <w:lang w:eastAsia="zh-CN"/>
        </w:rPr>
        <w:t>I</w:t>
      </w:r>
      <w:r w:rsidRPr="00911361">
        <w:rPr>
          <w:lang w:eastAsia="zh-CN"/>
        </w:rPr>
        <w:t>n case of</w:t>
      </w:r>
      <w:r>
        <w:rPr>
          <w:lang w:eastAsia="zh-CN"/>
        </w:rPr>
        <w:t xml:space="preserve"> split </w:t>
      </w:r>
      <w:proofErr w:type="spellStart"/>
      <w:r>
        <w:rPr>
          <w:lang w:eastAsia="zh-CN"/>
        </w:rPr>
        <w:t>gNB</w:t>
      </w:r>
      <w:proofErr w:type="spellEnd"/>
      <w:r>
        <w:rPr>
          <w:lang w:eastAsia="zh-CN"/>
        </w:rPr>
        <w:t xml:space="preserve"> architecture, if the CU-UP determine to discard some PDCP PDUs while part of the to-be-discarded PDCP PDUs has been successfully transferred to the </w:t>
      </w:r>
      <w:proofErr w:type="spellStart"/>
      <w:r>
        <w:rPr>
          <w:lang w:eastAsia="zh-CN"/>
        </w:rPr>
        <w:t>gNB</w:t>
      </w:r>
      <w:proofErr w:type="spellEnd"/>
      <w:r>
        <w:rPr>
          <w:lang w:eastAsia="zh-CN"/>
        </w:rPr>
        <w:t>-DU</w:t>
      </w:r>
      <w:r w:rsidRPr="00911361">
        <w:rPr>
          <w:lang w:eastAsia="zh-CN"/>
        </w:rPr>
        <w:t xml:space="preserve">. </w:t>
      </w:r>
      <w:r>
        <w:rPr>
          <w:lang w:eastAsia="zh-CN"/>
        </w:rPr>
        <w:t>As</w:t>
      </w:r>
      <w:r w:rsidRPr="00911361">
        <w:rPr>
          <w:lang w:eastAsia="zh-CN"/>
        </w:rPr>
        <w:t xml:space="preserve"> defined in TS 38.425</w:t>
      </w:r>
      <w:r w:rsidR="007B74A8">
        <w:rPr>
          <w:lang w:eastAsia="zh-CN"/>
        </w:rPr>
        <w:t xml:space="preserve"> [3]</w:t>
      </w:r>
      <w:r>
        <w:rPr>
          <w:lang w:eastAsia="zh-CN"/>
        </w:rPr>
        <w:t>,</w:t>
      </w:r>
      <w:r w:rsidRPr="00911361">
        <w:rPr>
          <w:lang w:eastAsia="zh-CN"/>
        </w:rPr>
        <w:t xml:space="preserve"> </w:t>
      </w:r>
      <w:r>
        <w:rPr>
          <w:lang w:eastAsia="zh-CN"/>
        </w:rPr>
        <w:t>F1-U</w:t>
      </w:r>
      <w:r w:rsidRPr="00911361">
        <w:rPr>
          <w:lang w:eastAsia="zh-CN"/>
        </w:rPr>
        <w:t xml:space="preserve"> already </w:t>
      </w:r>
      <w:r>
        <w:rPr>
          <w:lang w:eastAsia="zh-CN"/>
        </w:rPr>
        <w:t>support</w:t>
      </w:r>
      <w:r w:rsidRPr="00911361">
        <w:rPr>
          <w:lang w:eastAsia="zh-CN"/>
        </w:rPr>
        <w:t xml:space="preserve"> the DL packets discard indication</w:t>
      </w:r>
      <w:r>
        <w:rPr>
          <w:lang w:eastAsia="zh-CN"/>
        </w:rPr>
        <w:t xml:space="preserve">. </w:t>
      </w:r>
      <w:proofErr w:type="gramStart"/>
      <w:r>
        <w:rPr>
          <w:lang w:eastAsia="zh-CN"/>
        </w:rPr>
        <w:t xml:space="preserve">The </w:t>
      </w:r>
      <w:r w:rsidRPr="00911361">
        <w:rPr>
          <w:lang w:eastAsia="zh-CN"/>
        </w:rPr>
        <w:t xml:space="preserve"> </w:t>
      </w:r>
      <w:r>
        <w:rPr>
          <w:lang w:eastAsia="zh-CN"/>
        </w:rPr>
        <w:t>DL</w:t>
      </w:r>
      <w:proofErr w:type="gramEnd"/>
      <w:r>
        <w:rPr>
          <w:lang w:eastAsia="zh-CN"/>
        </w:rPr>
        <w:t xml:space="preserve"> F1-U data format is copied below</w:t>
      </w:r>
      <w:r w:rsidRPr="00911361">
        <w:rPr>
          <w:lang w:eastAsia="zh-CN"/>
        </w:rPr>
        <w:t xml:space="preserve">. </w:t>
      </w:r>
    </w:p>
    <w:p w14:paraId="7DD0BA99" w14:textId="77777777" w:rsidR="00920FEC" w:rsidRPr="00621DB9" w:rsidRDefault="00920FEC" w:rsidP="00920FEC">
      <w:pPr>
        <w:spacing w:before="100" w:beforeAutospacing="1" w:after="100" w:afterAutospacing="1"/>
        <w:jc w:val="both"/>
        <w:rPr>
          <w:lang w:eastAsia="zh-CN"/>
        </w:rPr>
      </w:pPr>
      <w:r w:rsidRPr="00621DB9">
        <w:rPr>
          <w:noProof/>
          <w:lang w:val="en-US" w:eastAsia="zh-CN"/>
        </w:rPr>
        <mc:AlternateContent>
          <mc:Choice Requires="wps">
            <w:drawing>
              <wp:inline distT="0" distB="0" distL="0" distR="0" wp14:anchorId="72556DE3" wp14:editId="526598A5">
                <wp:extent cx="6142749" cy="1404620"/>
                <wp:effectExtent l="0" t="0" r="1079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49" cy="1404620"/>
                        </a:xfrm>
                        <a:prstGeom prst="rect">
                          <a:avLst/>
                        </a:prstGeom>
                        <a:solidFill>
                          <a:srgbClr val="FFFFFF"/>
                        </a:solidFill>
                        <a:ln w="9525">
                          <a:solidFill>
                            <a:srgbClr val="000000"/>
                          </a:solidFill>
                          <a:miter lim="800000"/>
                          <a:headEnd/>
                          <a:tailEnd/>
                        </a:ln>
                      </wps:spPr>
                      <wps:txbx>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20FEC" w:rsidRPr="00911361" w14:paraId="570B418C"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6E61AF8C" w14:textId="77777777" w:rsidR="00920FEC" w:rsidRPr="00911361" w:rsidRDefault="00920FEC" w:rsidP="00621DB9">
                                  <w:pPr>
                                    <w:spacing w:before="100" w:beforeAutospacing="1" w:after="100" w:afterAutospacing="1"/>
                                    <w:jc w:val="center"/>
                                    <w:rPr>
                                      <w:sz w:val="18"/>
                                      <w:szCs w:val="18"/>
                                      <w:lang w:eastAsia="ko-KR"/>
                                    </w:rPr>
                                  </w:pPr>
                                  <w:r w:rsidRPr="00911361">
                                    <w:rPr>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4986FF1" w14:textId="77777777" w:rsidR="00920FEC" w:rsidRPr="00911361" w:rsidRDefault="00920FEC" w:rsidP="00621DB9">
                                  <w:pPr>
                                    <w:spacing w:before="100" w:beforeAutospacing="1" w:after="100" w:afterAutospacing="1"/>
                                    <w:jc w:val="center"/>
                                    <w:rPr>
                                      <w:sz w:val="18"/>
                                      <w:szCs w:val="18"/>
                                    </w:rPr>
                                  </w:pPr>
                                  <w:r w:rsidRPr="00911361">
                                    <w:rPr>
                                      <w:sz w:val="18"/>
                                      <w:szCs w:val="18"/>
                                    </w:rPr>
                                    <w:t>Number of Octets</w:t>
                                  </w:r>
                                </w:p>
                              </w:tc>
                            </w:tr>
                            <w:tr w:rsidR="00920FEC" w:rsidRPr="00911361" w14:paraId="3A23870F"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65DE7F42" w14:textId="77777777" w:rsidR="00920FEC" w:rsidRPr="00911361" w:rsidRDefault="00920FEC" w:rsidP="00621DB9">
                                  <w:pPr>
                                    <w:spacing w:before="100" w:beforeAutospacing="1" w:after="100" w:afterAutospacing="1"/>
                                    <w:jc w:val="center"/>
                                    <w:rPr>
                                      <w:sz w:val="18"/>
                                      <w:szCs w:val="18"/>
                                    </w:rPr>
                                  </w:pPr>
                                  <w:r w:rsidRPr="00911361">
                                    <w:rPr>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23C4FA4B" w14:textId="77777777" w:rsidR="00920FEC" w:rsidRPr="00911361" w:rsidRDefault="00920FEC" w:rsidP="00621DB9">
                                  <w:pPr>
                                    <w:spacing w:before="100" w:beforeAutospacing="1" w:after="100" w:afterAutospacing="1"/>
                                    <w:jc w:val="center"/>
                                    <w:rPr>
                                      <w:sz w:val="18"/>
                                      <w:szCs w:val="18"/>
                                    </w:rPr>
                                  </w:pPr>
                                  <w:r w:rsidRPr="00911361">
                                    <w:rPr>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56C2D7A0" w14:textId="77777777" w:rsidR="00920FEC" w:rsidRPr="00911361" w:rsidRDefault="00920FEC" w:rsidP="00621DB9">
                                  <w:pPr>
                                    <w:spacing w:before="100" w:beforeAutospacing="1" w:after="100" w:afterAutospacing="1"/>
                                    <w:jc w:val="center"/>
                                    <w:rPr>
                                      <w:sz w:val="18"/>
                                      <w:szCs w:val="18"/>
                                    </w:rPr>
                                  </w:pPr>
                                  <w:r w:rsidRPr="00911361">
                                    <w:rPr>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BD700CD" w14:textId="77777777" w:rsidR="00920FEC" w:rsidRPr="00911361" w:rsidRDefault="00920FEC" w:rsidP="00621DB9">
                                  <w:pPr>
                                    <w:spacing w:before="100" w:beforeAutospacing="1" w:after="100" w:afterAutospacing="1"/>
                                    <w:jc w:val="center"/>
                                    <w:rPr>
                                      <w:sz w:val="18"/>
                                      <w:szCs w:val="18"/>
                                    </w:rPr>
                                  </w:pPr>
                                  <w:r w:rsidRPr="00911361">
                                    <w:rPr>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2466C9F" w14:textId="77777777" w:rsidR="00920FEC" w:rsidRPr="00911361" w:rsidRDefault="00920FEC" w:rsidP="00621DB9">
                                  <w:pPr>
                                    <w:spacing w:before="100" w:beforeAutospacing="1" w:after="100" w:afterAutospacing="1"/>
                                    <w:jc w:val="center"/>
                                    <w:rPr>
                                      <w:sz w:val="18"/>
                                      <w:szCs w:val="18"/>
                                    </w:rPr>
                                  </w:pPr>
                                  <w:r w:rsidRPr="00911361">
                                    <w:rPr>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2C1F9C8" w14:textId="77777777" w:rsidR="00920FEC" w:rsidRPr="00911361" w:rsidRDefault="00920FEC" w:rsidP="00621DB9">
                                  <w:pPr>
                                    <w:spacing w:before="100" w:beforeAutospacing="1" w:after="100" w:afterAutospacing="1"/>
                                    <w:jc w:val="center"/>
                                    <w:rPr>
                                      <w:sz w:val="18"/>
                                      <w:szCs w:val="18"/>
                                    </w:rPr>
                                  </w:pPr>
                                  <w:r w:rsidRPr="00911361">
                                    <w:rPr>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6986EB0" w14:textId="77777777" w:rsidR="00920FEC" w:rsidRPr="00911361" w:rsidRDefault="00920FEC" w:rsidP="00621DB9">
                                  <w:pPr>
                                    <w:spacing w:before="100" w:beforeAutospacing="1" w:after="100" w:afterAutospacing="1"/>
                                    <w:jc w:val="center"/>
                                    <w:rPr>
                                      <w:sz w:val="18"/>
                                      <w:szCs w:val="18"/>
                                    </w:rPr>
                                  </w:pPr>
                                  <w:r w:rsidRPr="00911361">
                                    <w:rPr>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0DB0151" w14:textId="77777777" w:rsidR="00920FEC" w:rsidRPr="00911361" w:rsidRDefault="00920FEC" w:rsidP="00621DB9">
                                  <w:pPr>
                                    <w:spacing w:before="100" w:beforeAutospacing="1" w:after="100" w:afterAutospacing="1"/>
                                    <w:jc w:val="center"/>
                                    <w:rPr>
                                      <w:sz w:val="18"/>
                                      <w:szCs w:val="18"/>
                                    </w:rPr>
                                  </w:pPr>
                                  <w:r w:rsidRPr="00911361">
                                    <w:rPr>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CCE8726" w14:textId="77777777" w:rsidR="00920FEC" w:rsidRPr="00911361" w:rsidRDefault="00920FEC" w:rsidP="00621DB9">
                                  <w:pPr>
                                    <w:spacing w:before="100" w:beforeAutospacing="1" w:after="100" w:afterAutospacing="1"/>
                                    <w:rPr>
                                      <w:sz w:val="18"/>
                                      <w:szCs w:val="18"/>
                                      <w:lang w:eastAsia="ko-KR"/>
                                    </w:rPr>
                                  </w:pPr>
                                </w:p>
                              </w:tc>
                            </w:tr>
                            <w:tr w:rsidR="00920FEC" w:rsidRPr="00911361" w14:paraId="3F41E973"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00012484"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PDU Type (=</w:t>
                                  </w:r>
                                  <w:r w:rsidRPr="00911361">
                                    <w:rPr>
                                      <w:rFonts w:ascii="Times New Roman" w:hAnsi="Times New Roman"/>
                                      <w:lang w:eastAsia="zh-CN"/>
                                    </w:rPr>
                                    <w:t>0</w:t>
                                  </w:r>
                                  <w:r w:rsidRPr="00911361">
                                    <w:rPr>
                                      <w:rFonts w:ascii="Times New Roman" w:hAnsi="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46E29C2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7E8DEAA5"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56FBF8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4B13034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Report polling</w:t>
                                  </w:r>
                                </w:p>
                              </w:tc>
                              <w:tc>
                                <w:tcPr>
                                  <w:tcW w:w="1430" w:type="dxa"/>
                                  <w:tcBorders>
                                    <w:top w:val="single" w:sz="4" w:space="0" w:color="auto"/>
                                    <w:left w:val="nil"/>
                                    <w:bottom w:val="single" w:sz="4" w:space="0" w:color="auto"/>
                                    <w:right w:val="single" w:sz="4" w:space="0" w:color="auto"/>
                                  </w:tcBorders>
                                  <w:hideMark/>
                                </w:tcPr>
                                <w:p w14:paraId="3372340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1DCE4F2E"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5EA5A782"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418120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 xml:space="preserve">Request </w:t>
                                  </w:r>
                                  <w:proofErr w:type="spellStart"/>
                                  <w:r w:rsidRPr="00911361">
                                    <w:rPr>
                                      <w:rFonts w:ascii="Times New Roman" w:hAnsi="Times New Roman"/>
                                      <w:szCs w:val="18"/>
                                    </w:rPr>
                                    <w:t>OutofSeq</w:t>
                                  </w:r>
                                  <w:proofErr w:type="spellEnd"/>
                                  <w:r w:rsidRPr="00911361">
                                    <w:rPr>
                                      <w:rFonts w:ascii="Times New Roman" w:hAnsi="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A793EC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186B6CFC"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6C40B4A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Assistance Info. Report Polling</w:t>
                                  </w:r>
                                  <w:r w:rsidRPr="00911361">
                                    <w:rPr>
                                      <w:rFonts w:ascii="Times New Roman" w:hAnsi="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095FFC0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253A42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2D7FE73B"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0EC062B8"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597D981"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lang w:eastAsia="zh-CN"/>
                                    </w:rPr>
                                    <w:t>3</w:t>
                                  </w:r>
                                </w:p>
                              </w:tc>
                            </w:tr>
                            <w:tr w:rsidR="00920FEC" w:rsidRPr="00911361" w14:paraId="54A6E110"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1ED69335"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8DA2AC0"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0 or 3</w:t>
                                  </w:r>
                                </w:p>
                              </w:tc>
                            </w:tr>
                            <w:tr w:rsidR="00920FEC" w:rsidRPr="00911361" w14:paraId="4A0C6A21"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2115106F"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4024423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314B7EE9"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950586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7A5BDD7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7CD35FD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8508D7B"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0550838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11E1AE10"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4115822"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86EE8B1" w14:textId="77777777" w:rsidR="00920FEC" w:rsidRPr="00911361" w:rsidRDefault="00920FEC" w:rsidP="00621DB9">
                                  <w:pPr>
                                    <w:pStyle w:val="TAC"/>
                                    <w:spacing w:before="100" w:beforeAutospacing="1" w:after="100" w:afterAutospacing="1"/>
                                    <w:rPr>
                                      <w:rFonts w:ascii="Times New Roman" w:hAnsi="Times New Roman"/>
                                    </w:rPr>
                                  </w:pPr>
                                </w:p>
                              </w:tc>
                            </w:tr>
                            <w:tr w:rsidR="00920FEC" w:rsidRPr="00911361" w14:paraId="452A64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9DF5489"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27BAD28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4994FFF7"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57863E"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66C5B3F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4E82E7F6"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742C7148"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802CD1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635183A9"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0F09A4D5"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0005386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w:t>
                                  </w:r>
                                  <w:r w:rsidRPr="00911361">
                                    <w:rPr>
                                      <w:rFonts w:ascii="Times New Roman" w:hAnsi="Times New Roman"/>
                                      <w:szCs w:val="18"/>
                                    </w:rPr>
                                    <w:t>3</w:t>
                                  </w:r>
                                </w:p>
                              </w:tc>
                            </w:tr>
                          </w:tbl>
                          <w:p w14:paraId="4934C5BC" w14:textId="77777777" w:rsidR="00920FEC" w:rsidRPr="00FE44A1" w:rsidRDefault="00920FEC" w:rsidP="00920FEC">
                            <w:pPr>
                              <w:pStyle w:val="TF"/>
                              <w:rPr>
                                <w:rFonts w:eastAsia="SimSun"/>
                                <w:lang w:eastAsia="ko-KR"/>
                              </w:rPr>
                            </w:pPr>
                            <w:r w:rsidRPr="00FE44A1">
                              <w:rPr>
                                <w:rFonts w:eastAsia="SimSun"/>
                                <w:lang w:eastAsia="ko-KR"/>
                              </w:rPr>
                              <w:t>Figure</w:t>
                            </w:r>
                            <w:r w:rsidRPr="007F3AE4">
                              <w:rPr>
                                <w:rFonts w:ascii="Times New Roman" w:eastAsia="SimSun" w:hAnsi="Times New Roman"/>
                                <w:lang w:eastAsia="ko-KR"/>
                              </w:rPr>
                              <w:t xml:space="preserve"> </w:t>
                            </w:r>
                            <w:r w:rsidRPr="00FE44A1">
                              <w:rPr>
                                <w:rFonts w:eastAsia="SimSun"/>
                                <w:lang w:eastAsia="ko-KR"/>
                              </w:rPr>
                              <w:t>5.5.2.1-1: DL USER DATA (PDU Type 0) Format</w:t>
                            </w:r>
                          </w:p>
                          <w:p w14:paraId="08928EBF" w14:textId="77777777" w:rsidR="00920FEC" w:rsidRPr="00621DB9" w:rsidRDefault="00920FEC" w:rsidP="00920FEC"/>
                        </w:txbxContent>
                      </wps:txbx>
                      <wps:bodyPr rot="0" vert="horz" wrap="square" lIns="91440" tIns="45720" rIns="91440" bIns="45720" anchor="t" anchorCtr="0">
                        <a:spAutoFit/>
                      </wps:bodyPr>
                    </wps:wsp>
                  </a:graphicData>
                </a:graphic>
              </wp:inline>
            </w:drawing>
          </mc:Choice>
          <mc:Fallback>
            <w:pict>
              <v:shapetype w14:anchorId="72556DE3" id="_x0000_t202" coordsize="21600,21600" o:spt="202" path="m,l,21600r21600,l21600,xe">
                <v:stroke joinstyle="miter"/>
                <v:path gradientshapeok="t" o:connecttype="rect"/>
              </v:shapetype>
              <v:shape id="文本框 2" o:spid="_x0000_s1026"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">
                <v:textbox style="mso-fit-shape-to-text:t">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20FEC" w:rsidRPr="00911361" w14:paraId="570B418C"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6E61AF8C" w14:textId="77777777" w:rsidR="00920FEC" w:rsidRPr="00911361" w:rsidRDefault="00920FEC" w:rsidP="00621DB9">
                            <w:pPr>
                              <w:spacing w:before="100" w:beforeAutospacing="1" w:after="100" w:afterAutospacing="1"/>
                              <w:jc w:val="center"/>
                              <w:rPr>
                                <w:sz w:val="18"/>
                                <w:szCs w:val="18"/>
                                <w:lang w:eastAsia="ko-KR"/>
                              </w:rPr>
                            </w:pPr>
                            <w:r w:rsidRPr="00911361">
                              <w:rPr>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4986FF1" w14:textId="77777777" w:rsidR="00920FEC" w:rsidRPr="00911361" w:rsidRDefault="00920FEC" w:rsidP="00621DB9">
                            <w:pPr>
                              <w:spacing w:before="100" w:beforeAutospacing="1" w:after="100" w:afterAutospacing="1"/>
                              <w:jc w:val="center"/>
                              <w:rPr>
                                <w:sz w:val="18"/>
                                <w:szCs w:val="18"/>
                              </w:rPr>
                            </w:pPr>
                            <w:r w:rsidRPr="00911361">
                              <w:rPr>
                                <w:sz w:val="18"/>
                                <w:szCs w:val="18"/>
                              </w:rPr>
                              <w:t>Number of Octets</w:t>
                            </w:r>
                          </w:p>
                        </w:tc>
                      </w:tr>
                      <w:tr w:rsidR="00920FEC" w:rsidRPr="00911361" w14:paraId="3A23870F"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65DE7F42" w14:textId="77777777" w:rsidR="00920FEC" w:rsidRPr="00911361" w:rsidRDefault="00920FEC" w:rsidP="00621DB9">
                            <w:pPr>
                              <w:spacing w:before="100" w:beforeAutospacing="1" w:after="100" w:afterAutospacing="1"/>
                              <w:jc w:val="center"/>
                              <w:rPr>
                                <w:sz w:val="18"/>
                                <w:szCs w:val="18"/>
                              </w:rPr>
                            </w:pPr>
                            <w:r w:rsidRPr="00911361">
                              <w:rPr>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23C4FA4B" w14:textId="77777777" w:rsidR="00920FEC" w:rsidRPr="00911361" w:rsidRDefault="00920FEC" w:rsidP="00621DB9">
                            <w:pPr>
                              <w:spacing w:before="100" w:beforeAutospacing="1" w:after="100" w:afterAutospacing="1"/>
                              <w:jc w:val="center"/>
                              <w:rPr>
                                <w:sz w:val="18"/>
                                <w:szCs w:val="18"/>
                              </w:rPr>
                            </w:pPr>
                            <w:r w:rsidRPr="00911361">
                              <w:rPr>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56C2D7A0" w14:textId="77777777" w:rsidR="00920FEC" w:rsidRPr="00911361" w:rsidRDefault="00920FEC" w:rsidP="00621DB9">
                            <w:pPr>
                              <w:spacing w:before="100" w:beforeAutospacing="1" w:after="100" w:afterAutospacing="1"/>
                              <w:jc w:val="center"/>
                              <w:rPr>
                                <w:sz w:val="18"/>
                                <w:szCs w:val="18"/>
                              </w:rPr>
                            </w:pPr>
                            <w:r w:rsidRPr="00911361">
                              <w:rPr>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BD700CD" w14:textId="77777777" w:rsidR="00920FEC" w:rsidRPr="00911361" w:rsidRDefault="00920FEC" w:rsidP="00621DB9">
                            <w:pPr>
                              <w:spacing w:before="100" w:beforeAutospacing="1" w:after="100" w:afterAutospacing="1"/>
                              <w:jc w:val="center"/>
                              <w:rPr>
                                <w:sz w:val="18"/>
                                <w:szCs w:val="18"/>
                              </w:rPr>
                            </w:pPr>
                            <w:r w:rsidRPr="00911361">
                              <w:rPr>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2466C9F" w14:textId="77777777" w:rsidR="00920FEC" w:rsidRPr="00911361" w:rsidRDefault="00920FEC" w:rsidP="00621DB9">
                            <w:pPr>
                              <w:spacing w:before="100" w:beforeAutospacing="1" w:after="100" w:afterAutospacing="1"/>
                              <w:jc w:val="center"/>
                              <w:rPr>
                                <w:sz w:val="18"/>
                                <w:szCs w:val="18"/>
                              </w:rPr>
                            </w:pPr>
                            <w:r w:rsidRPr="00911361">
                              <w:rPr>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2C1F9C8" w14:textId="77777777" w:rsidR="00920FEC" w:rsidRPr="00911361" w:rsidRDefault="00920FEC" w:rsidP="00621DB9">
                            <w:pPr>
                              <w:spacing w:before="100" w:beforeAutospacing="1" w:after="100" w:afterAutospacing="1"/>
                              <w:jc w:val="center"/>
                              <w:rPr>
                                <w:sz w:val="18"/>
                                <w:szCs w:val="18"/>
                              </w:rPr>
                            </w:pPr>
                            <w:r w:rsidRPr="00911361">
                              <w:rPr>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6986EB0" w14:textId="77777777" w:rsidR="00920FEC" w:rsidRPr="00911361" w:rsidRDefault="00920FEC" w:rsidP="00621DB9">
                            <w:pPr>
                              <w:spacing w:before="100" w:beforeAutospacing="1" w:after="100" w:afterAutospacing="1"/>
                              <w:jc w:val="center"/>
                              <w:rPr>
                                <w:sz w:val="18"/>
                                <w:szCs w:val="18"/>
                              </w:rPr>
                            </w:pPr>
                            <w:r w:rsidRPr="00911361">
                              <w:rPr>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0DB0151" w14:textId="77777777" w:rsidR="00920FEC" w:rsidRPr="00911361" w:rsidRDefault="00920FEC" w:rsidP="00621DB9">
                            <w:pPr>
                              <w:spacing w:before="100" w:beforeAutospacing="1" w:after="100" w:afterAutospacing="1"/>
                              <w:jc w:val="center"/>
                              <w:rPr>
                                <w:sz w:val="18"/>
                                <w:szCs w:val="18"/>
                              </w:rPr>
                            </w:pPr>
                            <w:r w:rsidRPr="00911361">
                              <w:rPr>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CCE8726" w14:textId="77777777" w:rsidR="00920FEC" w:rsidRPr="00911361" w:rsidRDefault="00920FEC" w:rsidP="00621DB9">
                            <w:pPr>
                              <w:spacing w:before="100" w:beforeAutospacing="1" w:after="100" w:afterAutospacing="1"/>
                              <w:rPr>
                                <w:sz w:val="18"/>
                                <w:szCs w:val="18"/>
                                <w:lang w:eastAsia="ko-KR"/>
                              </w:rPr>
                            </w:pPr>
                          </w:p>
                        </w:tc>
                      </w:tr>
                      <w:tr w:rsidR="00920FEC" w:rsidRPr="00911361" w14:paraId="3F41E973"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00012484"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PDU Type (=</w:t>
                            </w:r>
                            <w:r w:rsidRPr="00911361">
                              <w:rPr>
                                <w:rFonts w:ascii="Times New Roman" w:hAnsi="Times New Roman"/>
                                <w:lang w:eastAsia="zh-CN"/>
                              </w:rPr>
                              <w:t>0</w:t>
                            </w:r>
                            <w:r w:rsidRPr="00911361">
                              <w:rPr>
                                <w:rFonts w:ascii="Times New Roman" w:hAnsi="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46E29C2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7E8DEAA5"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56FBF8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4B13034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Report polling</w:t>
                            </w:r>
                          </w:p>
                        </w:tc>
                        <w:tc>
                          <w:tcPr>
                            <w:tcW w:w="1430" w:type="dxa"/>
                            <w:tcBorders>
                              <w:top w:val="single" w:sz="4" w:space="0" w:color="auto"/>
                              <w:left w:val="nil"/>
                              <w:bottom w:val="single" w:sz="4" w:space="0" w:color="auto"/>
                              <w:right w:val="single" w:sz="4" w:space="0" w:color="auto"/>
                            </w:tcBorders>
                            <w:hideMark/>
                          </w:tcPr>
                          <w:p w14:paraId="3372340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1DCE4F2E"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5EA5A782"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418120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 xml:space="preserve">Request </w:t>
                            </w:r>
                            <w:proofErr w:type="spellStart"/>
                            <w:r w:rsidRPr="00911361">
                              <w:rPr>
                                <w:rFonts w:ascii="Times New Roman" w:hAnsi="Times New Roman"/>
                                <w:szCs w:val="18"/>
                              </w:rPr>
                              <w:t>OutofSeq</w:t>
                            </w:r>
                            <w:proofErr w:type="spellEnd"/>
                            <w:r w:rsidRPr="00911361">
                              <w:rPr>
                                <w:rFonts w:ascii="Times New Roman" w:hAnsi="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A793EC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186B6CFC"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6C40B4A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Assistance Info. Report Polling</w:t>
                            </w:r>
                            <w:r w:rsidRPr="00911361">
                              <w:rPr>
                                <w:rFonts w:ascii="Times New Roman" w:hAnsi="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095FFC0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253A42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2D7FE73B"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0EC062B8"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597D981"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lang w:eastAsia="zh-CN"/>
                              </w:rPr>
                              <w:t>3</w:t>
                            </w:r>
                          </w:p>
                        </w:tc>
                      </w:tr>
                      <w:tr w:rsidR="00920FEC" w:rsidRPr="00911361" w14:paraId="54A6E110"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1ED69335"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8DA2AC0"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0 or 3</w:t>
                            </w:r>
                          </w:p>
                        </w:tc>
                      </w:tr>
                      <w:tr w:rsidR="00920FEC" w:rsidRPr="00911361" w14:paraId="4A0C6A21"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2115106F"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4024423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314B7EE9"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950586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7A5BDD7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7CD35FD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8508D7B"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0550838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11E1AE10"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4115822"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86EE8B1" w14:textId="77777777" w:rsidR="00920FEC" w:rsidRPr="00911361" w:rsidRDefault="00920FEC" w:rsidP="00621DB9">
                            <w:pPr>
                              <w:pStyle w:val="TAC"/>
                              <w:spacing w:before="100" w:beforeAutospacing="1" w:after="100" w:afterAutospacing="1"/>
                              <w:rPr>
                                <w:rFonts w:ascii="Times New Roman" w:hAnsi="Times New Roman"/>
                              </w:rPr>
                            </w:pPr>
                          </w:p>
                        </w:tc>
                      </w:tr>
                      <w:tr w:rsidR="00920FEC" w:rsidRPr="00911361" w14:paraId="452A64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9DF5489"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27BAD28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4994FFF7"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57863E"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66C5B3F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4E82E7F6"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742C7148"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802CD1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635183A9"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0F09A4D5"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0005386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w:t>
                            </w:r>
                            <w:r w:rsidRPr="00911361">
                              <w:rPr>
                                <w:rFonts w:ascii="Times New Roman" w:hAnsi="Times New Roman"/>
                                <w:szCs w:val="18"/>
                              </w:rPr>
                              <w:t>3</w:t>
                            </w:r>
                          </w:p>
                        </w:tc>
                      </w:tr>
                    </w:tbl>
                    <w:p w14:paraId="4934C5BC" w14:textId="77777777" w:rsidR="00920FEC" w:rsidRPr="00FE44A1" w:rsidRDefault="00920FEC" w:rsidP="00920FEC">
                      <w:pPr>
                        <w:pStyle w:val="TF"/>
                        <w:rPr>
                          <w:rFonts w:eastAsia="SimSun"/>
                          <w:lang w:eastAsia="ko-KR"/>
                        </w:rPr>
                      </w:pPr>
                      <w:r w:rsidRPr="00FE44A1">
                        <w:rPr>
                          <w:rFonts w:eastAsia="SimSun"/>
                          <w:lang w:eastAsia="ko-KR"/>
                        </w:rPr>
                        <w:t>Figure</w:t>
                      </w:r>
                      <w:r w:rsidRPr="007F3AE4">
                        <w:rPr>
                          <w:rFonts w:ascii="Times New Roman" w:eastAsia="SimSun" w:hAnsi="Times New Roman"/>
                          <w:lang w:eastAsia="ko-KR"/>
                        </w:rPr>
                        <w:t xml:space="preserve"> </w:t>
                      </w:r>
                      <w:r w:rsidRPr="00FE44A1">
                        <w:rPr>
                          <w:rFonts w:eastAsia="SimSun"/>
                          <w:lang w:eastAsia="ko-KR"/>
                        </w:rPr>
                        <w:t>5.5.2.1-1: DL USER DATA (PDU Type 0) Format</w:t>
                      </w:r>
                    </w:p>
                    <w:p w14:paraId="08928EBF" w14:textId="77777777" w:rsidR="00920FEC" w:rsidRPr="00621DB9" w:rsidRDefault="00920FEC" w:rsidP="00920FEC"/>
                  </w:txbxContent>
                </v:textbox>
                <w10:anchorlock/>
              </v:shape>
            </w:pict>
          </mc:Fallback>
        </mc:AlternateContent>
      </w:r>
    </w:p>
    <w:p w14:paraId="4B9370A6" w14:textId="17A4553D" w:rsidR="00920FEC" w:rsidRDefault="00920FEC" w:rsidP="00920FEC">
      <w:pPr>
        <w:spacing w:before="100" w:beforeAutospacing="1" w:after="100" w:afterAutospacing="1"/>
        <w:jc w:val="both"/>
        <w:rPr>
          <w:lang w:eastAsia="zh-CN"/>
        </w:rPr>
      </w:pPr>
      <w:r>
        <w:rPr>
          <w:lang w:eastAsia="zh-CN"/>
        </w:rPr>
        <w:t>H</w:t>
      </w:r>
      <w:r w:rsidRPr="00911361">
        <w:rPr>
          <w:lang w:eastAsia="zh-CN"/>
        </w:rPr>
        <w:t>ighlighted IEs</w:t>
      </w:r>
      <w:r>
        <w:rPr>
          <w:lang w:eastAsia="zh-CN"/>
        </w:rPr>
        <w:t xml:space="preserve"> can be</w:t>
      </w:r>
      <w:r w:rsidRPr="00911361">
        <w:rPr>
          <w:lang w:eastAsia="zh-CN"/>
        </w:rPr>
        <w:t xml:space="preserve"> used by the node hosting PDCP entity</w:t>
      </w:r>
      <w:r>
        <w:rPr>
          <w:lang w:eastAsia="zh-CN"/>
        </w:rPr>
        <w:t xml:space="preserve"> (</w:t>
      </w:r>
      <w:proofErr w:type="spellStart"/>
      <w:r>
        <w:rPr>
          <w:lang w:eastAsia="zh-CN"/>
        </w:rPr>
        <w:t>i.e</w:t>
      </w:r>
      <w:proofErr w:type="spellEnd"/>
      <w:r>
        <w:rPr>
          <w:lang w:eastAsia="zh-CN"/>
        </w:rPr>
        <w:t>, CU-UP)</w:t>
      </w:r>
      <w:r w:rsidRPr="00911361">
        <w:rPr>
          <w:lang w:eastAsia="zh-CN"/>
        </w:rPr>
        <w:t xml:space="preserve"> to indicate to the corresponding node</w:t>
      </w:r>
      <w:r>
        <w:rPr>
          <w:lang w:eastAsia="zh-CN"/>
        </w:rPr>
        <w:t xml:space="preserve"> (DU)</w:t>
      </w:r>
      <w:r w:rsidRPr="00911361">
        <w:rPr>
          <w:lang w:eastAsia="zh-CN"/>
        </w:rPr>
        <w:t xml:space="preserve"> to either discard all PDCP PDUs up to and including the defined DL discard NR PDCP PDU SN or discard one or </w:t>
      </w:r>
      <w:proofErr w:type="gramStart"/>
      <w:r w:rsidRPr="00911361">
        <w:rPr>
          <w:lang w:eastAsia="zh-CN"/>
        </w:rPr>
        <w:t>a number of</w:t>
      </w:r>
      <w:proofErr w:type="gramEnd"/>
      <w:r w:rsidRPr="00911361">
        <w:rPr>
          <w:lang w:eastAsia="zh-CN"/>
        </w:rPr>
        <w:t xml:space="preserve"> blocks of downlink NR PDCP PDUs. Regarding DL PDU set discarding, these IEs can be used to indicate the discarded PDU set by indicating the related PDCP PDU SN. Th</w:t>
      </w:r>
      <w:r>
        <w:rPr>
          <w:lang w:eastAsia="zh-CN"/>
        </w:rPr>
        <w:t>erefore,</w:t>
      </w:r>
      <w:r w:rsidRPr="00911361">
        <w:rPr>
          <w:lang w:eastAsia="zh-CN"/>
        </w:rPr>
        <w:t xml:space="preserve"> it is enough to reuse the existing indication for XR PDU set discarding.</w:t>
      </w:r>
    </w:p>
    <w:p w14:paraId="5F83DAD7" w14:textId="441235DC" w:rsidR="00FB4B0B" w:rsidRDefault="00FB4B0B" w:rsidP="00D23279">
      <w:pPr>
        <w:pStyle w:val="Proposal"/>
        <w:ind w:left="1350" w:hanging="1350"/>
      </w:pPr>
      <w:bookmarkStart w:id="5" w:name="_Toc146578593"/>
      <w:r>
        <w:lastRenderedPageBreak/>
        <w:t xml:space="preserve">In split </w:t>
      </w:r>
      <w:proofErr w:type="spellStart"/>
      <w:r>
        <w:t>gNB</w:t>
      </w:r>
      <w:proofErr w:type="spellEnd"/>
      <w:r>
        <w:t xml:space="preserve"> architecture, </w:t>
      </w:r>
      <w:r w:rsidR="00670FF1">
        <w:t>existing DL USER DATA PDU Formats can be reused to indicate PDCP discarded PDUs to DU (i.e., no new enhancement needed).</w:t>
      </w:r>
      <w:bookmarkEnd w:id="5"/>
    </w:p>
    <w:p w14:paraId="336999F8" w14:textId="6CF6FD91" w:rsidR="00475668" w:rsidRPr="00D23279" w:rsidRDefault="00475668" w:rsidP="00D23279">
      <w:pPr>
        <w:pStyle w:val="Heading2"/>
        <w:ind w:left="540" w:hanging="540"/>
      </w:pPr>
      <w:r w:rsidRPr="00D23279">
        <w:t>ECN Marking at RAN</w:t>
      </w:r>
      <w:r w:rsidR="003F2758" w:rsidRPr="00D23279">
        <w:t xml:space="preserve"> for L4S </w:t>
      </w:r>
      <w:r w:rsidR="00D23279">
        <w:t xml:space="preserve">support </w:t>
      </w:r>
      <w:r w:rsidR="003F2758" w:rsidRPr="00D23279">
        <w:t>in UPF</w:t>
      </w:r>
      <w:r w:rsidRPr="00D23279">
        <w:t>:</w:t>
      </w:r>
    </w:p>
    <w:p w14:paraId="6CA85BBB" w14:textId="77777777" w:rsidR="00D23279" w:rsidRDefault="00D23279" w:rsidP="00475668">
      <w:pPr>
        <w:spacing w:after="0"/>
      </w:pPr>
    </w:p>
    <w:p w14:paraId="5DA2085D" w14:textId="21338A46" w:rsidR="00B56C4F" w:rsidRDefault="00B56C4F" w:rsidP="00B56C4F">
      <w:r>
        <w:t>L4S exposes congestion information by marking ECN bits in the IP header of the user IP packets between the UE and the application server to trigger application layer rate adaptation.</w:t>
      </w:r>
    </w:p>
    <w:p w14:paraId="7B347BFF" w14:textId="3285E152" w:rsidR="00B56C4F" w:rsidRDefault="00B56C4F" w:rsidP="00B56C4F">
      <w:r>
        <w:t xml:space="preserve">From TS 23.501, Clause </w:t>
      </w:r>
      <w:r w:rsidR="00872308">
        <w:t>5.37.3.1</w:t>
      </w:r>
    </w:p>
    <w:p w14:paraId="2C27CE66" w14:textId="514C67BC" w:rsidR="00B56C4F" w:rsidRPr="00872308" w:rsidRDefault="00B56C4F" w:rsidP="00B56C4F">
      <w:pPr>
        <w:rPr>
          <w:i/>
          <w:iCs/>
        </w:rPr>
      </w:pPr>
      <w:r w:rsidRPr="00872308">
        <w:rPr>
          <w:i/>
          <w:iCs/>
        </w:rPr>
        <w:t xml:space="preserve">In 5G System, ECN marking for L4S may be supported. ECN marking for L4S is enabled on a per QoS Flow basis in the uplink and/or downlink direction and may be used for GBR and non-GBR QoS Flows. </w:t>
      </w:r>
      <w:r w:rsidRPr="00872308">
        <w:rPr>
          <w:i/>
          <w:iCs/>
          <w:highlight w:val="yellow"/>
        </w:rPr>
        <w:t>ECN marking for the L4S in the IP header is supported in either the NG-RAN (see clause 5.37.3.2 and TS 38.300 [27]), or in the PSA UPF (see clause 5.37.3.3).</w:t>
      </w:r>
    </w:p>
    <w:p w14:paraId="0BE063A5" w14:textId="6A17707A" w:rsidR="00D23279" w:rsidRDefault="00872308" w:rsidP="00872308">
      <w:r>
        <w:t>From TS 23.501, Clause 5.37.3.2</w:t>
      </w:r>
    </w:p>
    <w:p w14:paraId="79D2BD5D" w14:textId="77777777" w:rsidR="00872308" w:rsidRPr="00872308" w:rsidRDefault="00872308" w:rsidP="00872308">
      <w:pPr>
        <w:rPr>
          <w:i/>
          <w:iCs/>
        </w:rPr>
      </w:pPr>
      <w:r w:rsidRPr="00872308">
        <w:rPr>
          <w:i/>
          <w:iCs/>
          <w:highlight w:val="yellow"/>
        </w:rPr>
        <w:t>To enable support of ECN marking for L4S in NG-RAN, dedicated QoS Flow(s) are used for carrying L4S enabled IP traffic</w:t>
      </w:r>
      <w:r w:rsidRPr="00872308">
        <w:rPr>
          <w:i/>
          <w:iCs/>
        </w:rPr>
        <w:t>. The SMF may be instructed, based on either dynamic or predefined PCC Rule, to provide an indication for ECN marking for L4S to NG-RAN for a corresponding QoS Flow(s) in UL or/and DL directions. In the absence of such PCC rule instruction the use of ECN marking for L4S in NG-RAN on a QoS flow is controlled by a coordinated configuration in NG-RAN and 5GC.</w:t>
      </w:r>
    </w:p>
    <w:p w14:paraId="24B784C2" w14:textId="77777777" w:rsidR="00872308" w:rsidRPr="00872308" w:rsidRDefault="00872308" w:rsidP="00872308">
      <w:pPr>
        <w:rPr>
          <w:i/>
          <w:iCs/>
        </w:rPr>
      </w:pPr>
      <w:r w:rsidRPr="00872308">
        <w:rPr>
          <w:i/>
          <w:iCs/>
          <w:highlight w:val="yellow"/>
        </w:rPr>
        <w:t>The criteria based on which NG-RAN decides to mark ECN bits for L4S is NG-RAN implementation specific.</w:t>
      </w:r>
    </w:p>
    <w:p w14:paraId="2F6CD694" w14:textId="77777777" w:rsidR="00872308" w:rsidRDefault="00872308" w:rsidP="00872308">
      <w:pPr>
        <w:rPr>
          <w:i/>
          <w:iCs/>
        </w:rPr>
      </w:pPr>
      <w:r w:rsidRPr="00872308">
        <w:rPr>
          <w:i/>
          <w:iCs/>
        </w:rPr>
        <w:t>In the case of inter NG-RAN UE mobility</w:t>
      </w:r>
      <w:r w:rsidRPr="0033387B">
        <w:rPr>
          <w:i/>
          <w:iCs/>
          <w:highlight w:val="yellow"/>
        </w:rPr>
        <w:t>, if the ECN marking for L4S has been enabled on source NG-RAN, but the target NG-RAN does not support ECN marking for L4S, then the SMF may, if supported, enable ECN marking for L4S in PSA UPF as defined in clause 5.37.3.3.</w:t>
      </w:r>
    </w:p>
    <w:p w14:paraId="41EC8771" w14:textId="77777777" w:rsidR="00872308" w:rsidRDefault="00872308" w:rsidP="00475668">
      <w:pPr>
        <w:spacing w:after="0"/>
      </w:pPr>
    </w:p>
    <w:p w14:paraId="51AB741F" w14:textId="00427902" w:rsidR="00FE7A69" w:rsidRPr="00456ABD" w:rsidRDefault="00FE7A69" w:rsidP="00FE7A69">
      <w:pPr>
        <w:overflowPunct/>
        <w:spacing w:after="0"/>
        <w:textAlignment w:val="auto"/>
      </w:pPr>
      <w:r w:rsidRPr="009D63D9">
        <w:rPr>
          <w:b/>
          <w:bCs/>
        </w:rPr>
        <w:t>NG</w:t>
      </w:r>
      <w:r>
        <w:rPr>
          <w:b/>
          <w:bCs/>
        </w:rPr>
        <w:t>-</w:t>
      </w:r>
      <w:r w:rsidRPr="009D63D9">
        <w:rPr>
          <w:b/>
          <w:bCs/>
        </w:rPr>
        <w:t>AP</w:t>
      </w:r>
      <w:r>
        <w:rPr>
          <w:b/>
          <w:bCs/>
        </w:rPr>
        <w:t xml:space="preserve"> related</w:t>
      </w:r>
      <w:r w:rsidRPr="009D63D9">
        <w:rPr>
          <w:b/>
          <w:bCs/>
        </w:rPr>
        <w:t xml:space="preserve">: </w:t>
      </w:r>
    </w:p>
    <w:p w14:paraId="4109E81B" w14:textId="77777777" w:rsidR="00FE7A69" w:rsidRDefault="00FE7A69" w:rsidP="00FE7A69">
      <w:pPr>
        <w:overflowPunct/>
        <w:spacing w:after="0"/>
        <w:textAlignment w:val="auto"/>
      </w:pPr>
    </w:p>
    <w:p w14:paraId="4DA426A4" w14:textId="5AD12930" w:rsidR="00FE7A69" w:rsidRDefault="00FE7A69" w:rsidP="00FE7A69">
      <w:pPr>
        <w:overflowPunct/>
        <w:spacing w:after="0"/>
        <w:textAlignment w:val="auto"/>
      </w:pPr>
      <w:r>
        <w:t xml:space="preserve">SMF indicates to </w:t>
      </w:r>
      <w:proofErr w:type="spellStart"/>
      <w:r>
        <w:t>gNB</w:t>
      </w:r>
      <w:proofErr w:type="spellEnd"/>
      <w:r>
        <w:t xml:space="preserve"> on the QoS flow(s) requiring ECN marking. The ECN marking is per QoS Flow. The SMF can request the ECN marking via a new </w:t>
      </w:r>
      <w:r w:rsidRPr="00FE7A69">
        <w:rPr>
          <w:i/>
          <w:iCs/>
        </w:rPr>
        <w:t>ECN Marking Request</w:t>
      </w:r>
      <w:r>
        <w:t xml:space="preserve"> IE in the </w:t>
      </w:r>
      <w:r w:rsidRPr="00FE7A69">
        <w:rPr>
          <w:i/>
          <w:iCs/>
        </w:rPr>
        <w:t>QoS Flow Level QoS Parameters</w:t>
      </w:r>
      <w:r w:rsidRPr="00455D87">
        <w:t xml:space="preserve"> IE</w:t>
      </w:r>
      <w:r>
        <w:t xml:space="preserve">. Based on SMF provided indication, </w:t>
      </w:r>
      <w:proofErr w:type="spellStart"/>
      <w:r>
        <w:t>gNB</w:t>
      </w:r>
      <w:proofErr w:type="spellEnd"/>
      <w:r>
        <w:t xml:space="preserve"> </w:t>
      </w:r>
      <w:proofErr w:type="gramStart"/>
      <w:r>
        <w:t>has to</w:t>
      </w:r>
      <w:proofErr w:type="gramEnd"/>
      <w:r>
        <w:t xml:space="preserve"> indicate to SMF whether it can support ECN marking or not. Based on </w:t>
      </w:r>
      <w:proofErr w:type="spellStart"/>
      <w:r>
        <w:t>gNB</w:t>
      </w:r>
      <w:proofErr w:type="spellEnd"/>
      <w:r>
        <w:t xml:space="preserve"> feedback, SMF can decide whether to perform ECN marking at </w:t>
      </w:r>
      <w:proofErr w:type="spellStart"/>
      <w:r>
        <w:t>gNB</w:t>
      </w:r>
      <w:proofErr w:type="spellEnd"/>
      <w:r>
        <w:t xml:space="preserve"> or UPF. During handover procedure, target </w:t>
      </w:r>
      <w:proofErr w:type="spellStart"/>
      <w:r>
        <w:t>gNB</w:t>
      </w:r>
      <w:proofErr w:type="spellEnd"/>
      <w:r>
        <w:t xml:space="preserve"> indicates to SMF whether ECN marking is supported in target </w:t>
      </w:r>
      <w:proofErr w:type="spellStart"/>
      <w:r>
        <w:t>gNB</w:t>
      </w:r>
      <w:proofErr w:type="spellEnd"/>
      <w:r>
        <w:t>.</w:t>
      </w:r>
    </w:p>
    <w:p w14:paraId="2D6B3F64" w14:textId="77777777" w:rsidR="00FE7A69" w:rsidRDefault="00FE7A69" w:rsidP="00FE7A69">
      <w:pPr>
        <w:spacing w:after="0"/>
        <w:ind w:left="765"/>
      </w:pPr>
    </w:p>
    <w:p w14:paraId="0DD0DF1C" w14:textId="0303C4DA" w:rsidR="00FE7A69" w:rsidRDefault="00FE7A69" w:rsidP="00FE7A69">
      <w:pPr>
        <w:overflowPunct/>
        <w:spacing w:after="0"/>
        <w:textAlignment w:val="auto"/>
        <w:rPr>
          <w:b/>
          <w:bCs/>
        </w:rPr>
      </w:pPr>
      <w:proofErr w:type="spellStart"/>
      <w:r>
        <w:rPr>
          <w:b/>
          <w:bCs/>
        </w:rPr>
        <w:t>Xn</w:t>
      </w:r>
      <w:proofErr w:type="spellEnd"/>
      <w:r>
        <w:rPr>
          <w:b/>
          <w:bCs/>
        </w:rPr>
        <w:t xml:space="preserve">-AP related: </w:t>
      </w:r>
    </w:p>
    <w:p w14:paraId="0922357B" w14:textId="77777777" w:rsidR="00E331DD" w:rsidRPr="0007227D" w:rsidRDefault="00E331DD" w:rsidP="00FE7A69">
      <w:pPr>
        <w:overflowPunct/>
        <w:spacing w:after="0"/>
        <w:textAlignment w:val="auto"/>
        <w:rPr>
          <w:b/>
          <w:bCs/>
        </w:rPr>
      </w:pPr>
    </w:p>
    <w:p w14:paraId="641C351E" w14:textId="006A5FDE" w:rsidR="00FE7A69" w:rsidRDefault="00FE7A69" w:rsidP="00FE7A69">
      <w:pPr>
        <w:overflowPunct/>
        <w:spacing w:after="0"/>
        <w:textAlignment w:val="auto"/>
      </w:pPr>
      <w:r>
        <w:t xml:space="preserve">During handover procedure, source </w:t>
      </w:r>
      <w:proofErr w:type="spellStart"/>
      <w:r>
        <w:t>gNB</w:t>
      </w:r>
      <w:proofErr w:type="spellEnd"/>
      <w:r>
        <w:t xml:space="preserve"> indicates to target </w:t>
      </w:r>
      <w:proofErr w:type="spellStart"/>
      <w:r>
        <w:t>gNB</w:t>
      </w:r>
      <w:proofErr w:type="spellEnd"/>
      <w:r>
        <w:t xml:space="preserve"> about the QoS flow(s) requiring ECN marking. During </w:t>
      </w:r>
      <w:proofErr w:type="spellStart"/>
      <w:r>
        <w:t>Xn</w:t>
      </w:r>
      <w:proofErr w:type="spellEnd"/>
      <w:r>
        <w:t xml:space="preserve"> Retrieve UE Context procedure, source </w:t>
      </w:r>
      <w:proofErr w:type="spellStart"/>
      <w:r w:rsidR="00E331DD">
        <w:t>gNB</w:t>
      </w:r>
      <w:proofErr w:type="spellEnd"/>
      <w:r>
        <w:t xml:space="preserve"> informs target </w:t>
      </w:r>
      <w:proofErr w:type="spellStart"/>
      <w:r w:rsidR="00E331DD">
        <w:t>gNB</w:t>
      </w:r>
      <w:proofErr w:type="spellEnd"/>
      <w:r>
        <w:t xml:space="preserve"> of the QoS flow(s) requiring ECN marking</w:t>
      </w:r>
      <w:r w:rsidR="00E331DD">
        <w:t>.</w:t>
      </w:r>
    </w:p>
    <w:p w14:paraId="292EA80D" w14:textId="77777777" w:rsidR="00FE7A69" w:rsidRDefault="00FE7A69" w:rsidP="00FE7A69">
      <w:pPr>
        <w:spacing w:after="0"/>
      </w:pPr>
    </w:p>
    <w:p w14:paraId="3F5B8C7A" w14:textId="1A6A80D6" w:rsidR="00FE7A69" w:rsidRDefault="00FE7A69" w:rsidP="00E331DD">
      <w:pPr>
        <w:overflowPunct/>
        <w:spacing w:after="0"/>
        <w:textAlignment w:val="auto"/>
        <w:rPr>
          <w:b/>
          <w:bCs/>
        </w:rPr>
      </w:pPr>
      <w:r w:rsidRPr="00E61104">
        <w:rPr>
          <w:b/>
          <w:bCs/>
        </w:rPr>
        <w:t>F1-AP</w:t>
      </w:r>
      <w:r w:rsidR="00E331DD">
        <w:rPr>
          <w:b/>
          <w:bCs/>
        </w:rPr>
        <w:t xml:space="preserve"> related:</w:t>
      </w:r>
      <w:r>
        <w:rPr>
          <w:b/>
          <w:bCs/>
        </w:rPr>
        <w:t xml:space="preserve">  </w:t>
      </w:r>
    </w:p>
    <w:p w14:paraId="01F0F644" w14:textId="77777777" w:rsidR="00E331DD" w:rsidRPr="00E61104" w:rsidRDefault="00E331DD" w:rsidP="00E331DD">
      <w:pPr>
        <w:overflowPunct/>
        <w:spacing w:after="0"/>
        <w:textAlignment w:val="auto"/>
        <w:rPr>
          <w:b/>
          <w:bCs/>
        </w:rPr>
      </w:pPr>
    </w:p>
    <w:p w14:paraId="5DF5F934" w14:textId="77777777" w:rsidR="00FE7A69" w:rsidRDefault="00FE7A69" w:rsidP="00E331DD">
      <w:pPr>
        <w:spacing w:after="0"/>
        <w:rPr>
          <w:b/>
          <w:bCs/>
        </w:rPr>
      </w:pPr>
      <w:r>
        <w:rPr>
          <w:b/>
          <w:bCs/>
        </w:rPr>
        <w:t>For uplink:</w:t>
      </w:r>
    </w:p>
    <w:p w14:paraId="1752E0EE" w14:textId="77777777" w:rsidR="00E331DD" w:rsidRDefault="00E331DD" w:rsidP="00E331DD">
      <w:pPr>
        <w:spacing w:after="0"/>
      </w:pPr>
    </w:p>
    <w:p w14:paraId="29155FAD" w14:textId="6D7AB3DC" w:rsidR="00FE7A69" w:rsidRPr="002C670A" w:rsidRDefault="00FE7A69" w:rsidP="00E331DD">
      <w:pPr>
        <w:spacing w:after="0"/>
        <w:rPr>
          <w:rFonts w:eastAsia="SimSun"/>
        </w:rPr>
      </w:pPr>
      <w:r>
        <w:t xml:space="preserve">When the ECN marking is performed in NG-RAN, </w:t>
      </w:r>
      <w:r w:rsidRPr="002C670A">
        <w:rPr>
          <w:rFonts w:eastAsia="SimSun"/>
        </w:rPr>
        <w:t xml:space="preserve">ECN marking </w:t>
      </w:r>
      <w:r w:rsidR="00E331DD">
        <w:rPr>
          <w:rFonts w:eastAsia="SimSun"/>
        </w:rPr>
        <w:t>can be</w:t>
      </w:r>
      <w:r w:rsidRPr="002C670A">
        <w:rPr>
          <w:rFonts w:eastAsia="SimSun"/>
        </w:rPr>
        <w:t xml:space="preserve"> performed in CU-UP, based on the congestion info </w:t>
      </w:r>
      <w:r w:rsidR="00E331DD">
        <w:rPr>
          <w:rFonts w:eastAsia="SimSun"/>
        </w:rPr>
        <w:t xml:space="preserve">received </w:t>
      </w:r>
      <w:r w:rsidRPr="002C670A">
        <w:rPr>
          <w:rFonts w:eastAsia="SimSun"/>
        </w:rPr>
        <w:t xml:space="preserve">from </w:t>
      </w:r>
      <w:proofErr w:type="spellStart"/>
      <w:r>
        <w:rPr>
          <w:rFonts w:eastAsia="SimSun"/>
        </w:rPr>
        <w:t>gNB</w:t>
      </w:r>
      <w:proofErr w:type="spellEnd"/>
      <w:r>
        <w:rPr>
          <w:rFonts w:eastAsia="SimSun"/>
        </w:rPr>
        <w:t>-</w:t>
      </w:r>
      <w:r w:rsidRPr="002C670A">
        <w:rPr>
          <w:rFonts w:eastAsia="SimSun"/>
        </w:rPr>
        <w:t>DU.</w:t>
      </w:r>
    </w:p>
    <w:p w14:paraId="1F362888" w14:textId="77777777" w:rsidR="00FE7A69" w:rsidRDefault="00FE7A69" w:rsidP="00FE7A69">
      <w:pPr>
        <w:pStyle w:val="ListParagraph"/>
        <w:spacing w:after="0"/>
        <w:ind w:left="765"/>
        <w:rPr>
          <w:rFonts w:eastAsia="SimSun"/>
        </w:rPr>
      </w:pPr>
    </w:p>
    <w:p w14:paraId="0248CCE4" w14:textId="4C60CB10" w:rsidR="00FE7A69" w:rsidRDefault="00FE7A69" w:rsidP="00E331DD">
      <w:pPr>
        <w:spacing w:after="0"/>
        <w:rPr>
          <w:b/>
          <w:bCs/>
        </w:rPr>
      </w:pPr>
      <w:r>
        <w:rPr>
          <w:b/>
          <w:bCs/>
        </w:rPr>
        <w:t>For downlink:</w:t>
      </w:r>
    </w:p>
    <w:p w14:paraId="0F74459D" w14:textId="77777777" w:rsidR="00E331DD" w:rsidRDefault="00E331DD" w:rsidP="00E331DD">
      <w:pPr>
        <w:spacing w:after="0"/>
      </w:pPr>
    </w:p>
    <w:p w14:paraId="3DE905EB" w14:textId="322D5074" w:rsidR="00FE7A69" w:rsidRDefault="00FE7A69" w:rsidP="00E331DD">
      <w:pPr>
        <w:spacing w:after="0"/>
      </w:pPr>
      <w:r>
        <w:t xml:space="preserve">The DU </w:t>
      </w:r>
      <w:r w:rsidR="00E331DD">
        <w:t xml:space="preserve">can </w:t>
      </w:r>
      <w:r>
        <w:t xml:space="preserve">report the congestion information to CU-UP, then the CU-UP performs ECN marking in the PDU IP header of the DL packet. </w:t>
      </w:r>
    </w:p>
    <w:p w14:paraId="2F94DFF7" w14:textId="77777777" w:rsidR="00FE7A69" w:rsidRDefault="00FE7A69" w:rsidP="00FE7A69">
      <w:pPr>
        <w:spacing w:after="0"/>
      </w:pPr>
    </w:p>
    <w:p w14:paraId="7F5567B3" w14:textId="7EB50876" w:rsidR="00FE7A69" w:rsidRPr="006B7BA6" w:rsidRDefault="00FE7A69" w:rsidP="00E331DD">
      <w:pPr>
        <w:overflowPunct/>
        <w:spacing w:after="0"/>
        <w:textAlignment w:val="auto"/>
        <w:rPr>
          <w:b/>
          <w:bCs/>
        </w:rPr>
      </w:pPr>
      <w:r w:rsidRPr="006B7BA6">
        <w:rPr>
          <w:b/>
          <w:bCs/>
        </w:rPr>
        <w:lastRenderedPageBreak/>
        <w:t>F1-U</w:t>
      </w:r>
      <w:r w:rsidR="00E331DD">
        <w:rPr>
          <w:b/>
          <w:bCs/>
        </w:rPr>
        <w:t xml:space="preserve"> related</w:t>
      </w:r>
      <w:r w:rsidRPr="006B7BA6">
        <w:rPr>
          <w:b/>
          <w:bCs/>
        </w:rPr>
        <w:t xml:space="preserve">: </w:t>
      </w:r>
    </w:p>
    <w:p w14:paraId="49CED1A7" w14:textId="77777777" w:rsidR="00E331DD" w:rsidRDefault="00E331DD" w:rsidP="00E331DD">
      <w:pPr>
        <w:spacing w:after="0"/>
      </w:pPr>
    </w:p>
    <w:p w14:paraId="0A784C05" w14:textId="4B269B9F" w:rsidR="00FE7A69" w:rsidRDefault="00FE7A69" w:rsidP="00E331DD">
      <w:pPr>
        <w:spacing w:after="0"/>
      </w:pPr>
      <w:r>
        <w:t>After a QoS flow is established with ECN marking, DU informs CU</w:t>
      </w:r>
      <w:r w:rsidR="00E331DD">
        <w:t>-UP</w:t>
      </w:r>
      <w:r>
        <w:t xml:space="preserve"> of the </w:t>
      </w:r>
      <w:r w:rsidRPr="00E331DD">
        <w:t>congestion information</w:t>
      </w:r>
      <w:r>
        <w:t xml:space="preserve">, then the CU-UP </w:t>
      </w:r>
      <w:r w:rsidR="00E331DD">
        <w:t>performs</w:t>
      </w:r>
      <w:r>
        <w:t xml:space="preserve"> the </w:t>
      </w:r>
      <w:r w:rsidR="00E331DD">
        <w:t xml:space="preserve">actual </w:t>
      </w:r>
      <w:r>
        <w:t xml:space="preserve">ECN marking. </w:t>
      </w:r>
    </w:p>
    <w:p w14:paraId="44091762" w14:textId="77777777" w:rsidR="00FE7A69" w:rsidRDefault="00FE7A69" w:rsidP="00FE7A69">
      <w:pPr>
        <w:spacing w:after="0"/>
        <w:ind w:left="405"/>
        <w:rPr>
          <w:b/>
          <w:bCs/>
        </w:rPr>
      </w:pPr>
    </w:p>
    <w:p w14:paraId="414FF5F7" w14:textId="77777777" w:rsidR="00FE7A69" w:rsidRPr="004F4041" w:rsidRDefault="00FE7A69" w:rsidP="00FE7A69">
      <w:pPr>
        <w:pStyle w:val="ListParagraph"/>
        <w:spacing w:after="0"/>
        <w:ind w:left="765"/>
        <w:rPr>
          <w:rFonts w:eastAsia="SimSun"/>
        </w:rPr>
      </w:pPr>
    </w:p>
    <w:p w14:paraId="339BD3C8" w14:textId="16276908" w:rsidR="00FE7A69" w:rsidRDefault="00FE7A69" w:rsidP="00E331DD">
      <w:pPr>
        <w:overflowPunct/>
        <w:spacing w:after="0"/>
        <w:textAlignment w:val="auto"/>
        <w:rPr>
          <w:b/>
          <w:bCs/>
        </w:rPr>
      </w:pPr>
      <w:r>
        <w:rPr>
          <w:b/>
          <w:bCs/>
        </w:rPr>
        <w:t>E1</w:t>
      </w:r>
      <w:r w:rsidR="00E331DD">
        <w:rPr>
          <w:b/>
          <w:bCs/>
        </w:rPr>
        <w:t>-</w:t>
      </w:r>
      <w:r>
        <w:rPr>
          <w:b/>
          <w:bCs/>
        </w:rPr>
        <w:t>AP</w:t>
      </w:r>
      <w:r w:rsidR="00E331DD">
        <w:rPr>
          <w:b/>
          <w:bCs/>
        </w:rPr>
        <w:t xml:space="preserve"> related:</w:t>
      </w:r>
    </w:p>
    <w:p w14:paraId="1F3EEE0C" w14:textId="77777777" w:rsidR="00E331DD" w:rsidRDefault="00E331DD" w:rsidP="00E331DD">
      <w:pPr>
        <w:spacing w:after="0"/>
      </w:pPr>
    </w:p>
    <w:p w14:paraId="7C186B55" w14:textId="06F44E37" w:rsidR="00FE7A69" w:rsidRDefault="00FE7A69" w:rsidP="00E331DD">
      <w:pPr>
        <w:spacing w:after="0"/>
      </w:pPr>
      <w:r>
        <w:t xml:space="preserve">The CU-UP need to know whether it needs to perform the ECN marking, so it is necessary that the CU-CP informs the CU-UP when a QoS flow requiring ECN marking is to be established. One possible option is to add the ECN Marking Request in the E1AP </w:t>
      </w:r>
      <w:r w:rsidRPr="0027577F">
        <w:rPr>
          <w:i/>
          <w:iCs/>
        </w:rPr>
        <w:t>QoS Flow Level QoS Parameters</w:t>
      </w:r>
      <w:r w:rsidRPr="0027577F">
        <w:t xml:space="preserve"> </w:t>
      </w:r>
      <w:r w:rsidRPr="00287C04">
        <w:rPr>
          <w:i/>
          <w:iCs/>
        </w:rPr>
        <w:t xml:space="preserve">List </w:t>
      </w:r>
      <w:r w:rsidRPr="0027577F">
        <w:t>IE</w:t>
      </w:r>
      <w:r w:rsidR="0033387B">
        <w:t xml:space="preserve"> and CU-UP </w:t>
      </w:r>
      <w:proofErr w:type="gramStart"/>
      <w:r w:rsidR="0033387B">
        <w:t>has to</w:t>
      </w:r>
      <w:proofErr w:type="gramEnd"/>
      <w:r w:rsidR="0033387B">
        <w:t xml:space="preserve"> indicate to CU-CP whether it can perform ECN marking per QoS flow level as requested by CU-CP</w:t>
      </w:r>
      <w:r w:rsidRPr="00F1334F">
        <w:t>.</w:t>
      </w:r>
    </w:p>
    <w:p w14:paraId="17788F3B" w14:textId="77777777" w:rsidR="00BC32E0" w:rsidRDefault="00BC32E0" w:rsidP="00E331DD">
      <w:pPr>
        <w:spacing w:after="0"/>
      </w:pPr>
    </w:p>
    <w:p w14:paraId="4491E721" w14:textId="400D0EB0" w:rsidR="00BC32E0" w:rsidRDefault="00BC32E0" w:rsidP="00E331DD">
      <w:pPr>
        <w:spacing w:after="0"/>
      </w:pPr>
      <w:r>
        <w:t>Based on above discussion, we propose</w:t>
      </w:r>
    </w:p>
    <w:p w14:paraId="4FDA8740" w14:textId="77777777" w:rsidR="00FE7A69" w:rsidRDefault="00FE7A69" w:rsidP="00FE7A69">
      <w:pPr>
        <w:spacing w:after="0"/>
        <w:ind w:left="405"/>
      </w:pPr>
    </w:p>
    <w:p w14:paraId="6393D98E" w14:textId="6593B8D4" w:rsidR="00475668" w:rsidRPr="00D23279" w:rsidRDefault="00475668" w:rsidP="00D23279">
      <w:pPr>
        <w:pStyle w:val="Proposal"/>
        <w:ind w:left="1350" w:hanging="1350"/>
      </w:pPr>
      <w:bookmarkStart w:id="6" w:name="_Toc146578594"/>
      <w:r w:rsidRPr="00D23279">
        <w:t xml:space="preserve">RAN3 </w:t>
      </w:r>
      <w:r w:rsidR="00082E20" w:rsidRPr="00D23279">
        <w:t>agrees to support</w:t>
      </w:r>
      <w:r w:rsidRPr="00D23279">
        <w:t xml:space="preserve"> NGAP</w:t>
      </w:r>
      <w:r w:rsidR="00082E20" w:rsidRPr="00D23279">
        <w:t xml:space="preserve"> enhancements </w:t>
      </w:r>
      <w:r w:rsidR="004D48ED">
        <w:t>for</w:t>
      </w:r>
      <w:bookmarkEnd w:id="6"/>
    </w:p>
    <w:p w14:paraId="3A0E1525" w14:textId="13C6707F" w:rsidR="00475668" w:rsidRPr="00D23279" w:rsidRDefault="00475668" w:rsidP="00D23279">
      <w:pPr>
        <w:pStyle w:val="Proposal"/>
        <w:numPr>
          <w:ilvl w:val="0"/>
          <w:numId w:val="57"/>
        </w:numPr>
      </w:pPr>
      <w:bookmarkStart w:id="7" w:name="_Toc146578595"/>
      <w:r w:rsidRPr="00D23279">
        <w:t>Add</w:t>
      </w:r>
      <w:r w:rsidR="00082E20" w:rsidRPr="00D23279">
        <w:t>ition of</w:t>
      </w:r>
      <w:r w:rsidRPr="00D23279">
        <w:t xml:space="preserve"> the ECN Marking Request in the QoS Flow Level QoS Parameters IE.</w:t>
      </w:r>
      <w:bookmarkEnd w:id="7"/>
      <w:r w:rsidRPr="00D23279">
        <w:t xml:space="preserve"> </w:t>
      </w:r>
    </w:p>
    <w:p w14:paraId="494E103F" w14:textId="292FDF9D" w:rsidR="00475668" w:rsidRDefault="00082E20" w:rsidP="00D23279">
      <w:pPr>
        <w:pStyle w:val="Proposal"/>
        <w:numPr>
          <w:ilvl w:val="0"/>
          <w:numId w:val="57"/>
        </w:numPr>
      </w:pPr>
      <w:bookmarkStart w:id="8" w:name="_Toc146578596"/>
      <w:proofErr w:type="spellStart"/>
      <w:r w:rsidRPr="00D23279">
        <w:t>gNB</w:t>
      </w:r>
      <w:proofErr w:type="spellEnd"/>
      <w:r w:rsidR="00475668" w:rsidRPr="00D23279">
        <w:t xml:space="preserve"> to indicate whether the XR QoS Flow is </w:t>
      </w:r>
      <w:r w:rsidRPr="00D23279">
        <w:t xml:space="preserve">successfully </w:t>
      </w:r>
      <w:r w:rsidR="00475668" w:rsidRPr="00D23279">
        <w:t>established with ECN marking.</w:t>
      </w:r>
      <w:bookmarkEnd w:id="8"/>
    </w:p>
    <w:p w14:paraId="4E4A4E36" w14:textId="77777777" w:rsidR="004D48ED" w:rsidRDefault="004D48ED" w:rsidP="004D48ED">
      <w:pPr>
        <w:pStyle w:val="Proposal"/>
        <w:numPr>
          <w:ilvl w:val="0"/>
          <w:numId w:val="0"/>
        </w:numPr>
        <w:ind w:left="1710"/>
      </w:pPr>
    </w:p>
    <w:p w14:paraId="3DAFA5B0" w14:textId="123A9FB2" w:rsidR="00AB3869" w:rsidRPr="00D23279" w:rsidRDefault="00AB3869" w:rsidP="00AB3869">
      <w:pPr>
        <w:pStyle w:val="Proposal"/>
        <w:ind w:left="1350" w:hanging="1350"/>
      </w:pPr>
      <w:bookmarkStart w:id="9" w:name="_Toc146578597"/>
      <w:r w:rsidRPr="00D23279">
        <w:t xml:space="preserve">RAN3 agrees to support </w:t>
      </w:r>
      <w:proofErr w:type="spellStart"/>
      <w:r>
        <w:t>Xn</w:t>
      </w:r>
      <w:r w:rsidRPr="00D23279">
        <w:t>AP</w:t>
      </w:r>
      <w:proofErr w:type="spellEnd"/>
      <w:r w:rsidRPr="00D23279">
        <w:t xml:space="preserve"> enhancements </w:t>
      </w:r>
      <w:r>
        <w:t>for addition of ECN marking</w:t>
      </w:r>
      <w:r w:rsidR="0033387B">
        <w:t xml:space="preserve"> request IE</w:t>
      </w:r>
      <w:r>
        <w:t xml:space="preserve"> in </w:t>
      </w:r>
      <w:r w:rsidR="0033387B">
        <w:t xml:space="preserve">the </w:t>
      </w:r>
      <w:proofErr w:type="spellStart"/>
      <w:r w:rsidR="0033387B">
        <w:t>Xn</w:t>
      </w:r>
      <w:proofErr w:type="spellEnd"/>
      <w:r w:rsidR="0033387B">
        <w:t>-AP QoS flow level QoS parameters IE.</w:t>
      </w:r>
      <w:bookmarkEnd w:id="9"/>
    </w:p>
    <w:p w14:paraId="4B84ECDB" w14:textId="77777777" w:rsidR="00AB3869" w:rsidRPr="00D23279" w:rsidRDefault="00AB3869" w:rsidP="004D48ED">
      <w:pPr>
        <w:pStyle w:val="Proposal"/>
        <w:numPr>
          <w:ilvl w:val="0"/>
          <w:numId w:val="0"/>
        </w:numPr>
        <w:ind w:left="1710"/>
      </w:pPr>
    </w:p>
    <w:p w14:paraId="5D8ECAFD" w14:textId="67FFB8A5" w:rsidR="004D48ED" w:rsidRPr="00D23279" w:rsidRDefault="004D48ED" w:rsidP="004D48ED">
      <w:pPr>
        <w:pStyle w:val="Proposal"/>
        <w:ind w:left="1350" w:hanging="1350"/>
      </w:pPr>
      <w:bookmarkStart w:id="10" w:name="_Toc146578598"/>
      <w:r w:rsidRPr="00D23279">
        <w:t xml:space="preserve">RAN3 agrees to support </w:t>
      </w:r>
      <w:r>
        <w:t>F1-AP</w:t>
      </w:r>
      <w:r w:rsidR="00AB3869">
        <w:t xml:space="preserve"> and F1-U</w:t>
      </w:r>
      <w:r w:rsidRPr="00D23279">
        <w:t xml:space="preserve"> enhancements</w:t>
      </w:r>
      <w:r>
        <w:t xml:space="preserve"> to </w:t>
      </w:r>
      <w:proofErr w:type="gramStart"/>
      <w:r>
        <w:t>support</w:t>
      </w:r>
      <w:bookmarkEnd w:id="10"/>
      <w:proofErr w:type="gramEnd"/>
    </w:p>
    <w:p w14:paraId="4AE77707" w14:textId="5C55223F" w:rsidR="004D48ED" w:rsidRPr="004D48ED" w:rsidRDefault="004D48ED" w:rsidP="004D48ED">
      <w:pPr>
        <w:pStyle w:val="Proposal"/>
        <w:numPr>
          <w:ilvl w:val="0"/>
          <w:numId w:val="57"/>
        </w:numPr>
      </w:pPr>
      <w:bookmarkStart w:id="11" w:name="_Toc146578599"/>
      <w:r w:rsidRPr="004D48ED">
        <w:t>Congestion Monitoring Request in the F1AP QoS Flow Level QoS Parameters IE.</w:t>
      </w:r>
      <w:bookmarkEnd w:id="11"/>
      <w:r w:rsidRPr="004D48ED">
        <w:t xml:space="preserve"> </w:t>
      </w:r>
    </w:p>
    <w:p w14:paraId="52D218A0" w14:textId="2FE7F903" w:rsidR="00475668" w:rsidRDefault="00082E20" w:rsidP="00D23279">
      <w:pPr>
        <w:pStyle w:val="Proposal"/>
        <w:numPr>
          <w:ilvl w:val="0"/>
          <w:numId w:val="57"/>
        </w:numPr>
      </w:pPr>
      <w:bookmarkStart w:id="12" w:name="_Toc146578600"/>
      <w:r w:rsidRPr="00D23279">
        <w:t>In</w:t>
      </w:r>
      <w:r w:rsidR="00475668" w:rsidRPr="00D23279">
        <w:t xml:space="preserve">dication </w:t>
      </w:r>
      <w:r w:rsidR="00AB3869">
        <w:t xml:space="preserve">from DU </w:t>
      </w:r>
      <w:r w:rsidR="00475668" w:rsidRPr="00D23279">
        <w:t>to CU-CP</w:t>
      </w:r>
      <w:r w:rsidRPr="00D23279">
        <w:t xml:space="preserve"> </w:t>
      </w:r>
      <w:r w:rsidR="004D48ED">
        <w:t>whether congestion monitoring</w:t>
      </w:r>
      <w:r w:rsidR="0033387B">
        <w:t xml:space="preserve"> and reporting</w:t>
      </w:r>
      <w:r w:rsidR="004D48ED">
        <w:t xml:space="preserve"> per QoS flow is supported or not.</w:t>
      </w:r>
      <w:bookmarkEnd w:id="12"/>
      <w:r w:rsidR="004D48ED">
        <w:t xml:space="preserve"> </w:t>
      </w:r>
    </w:p>
    <w:p w14:paraId="5DAC9D4C" w14:textId="52ECB04A" w:rsidR="00AB3869" w:rsidRPr="00AB3869" w:rsidRDefault="00AB3869" w:rsidP="00AB3869">
      <w:pPr>
        <w:pStyle w:val="Proposal"/>
        <w:numPr>
          <w:ilvl w:val="0"/>
          <w:numId w:val="57"/>
        </w:numPr>
      </w:pPr>
      <w:bookmarkStart w:id="13" w:name="_Toc146578601"/>
      <w:r w:rsidRPr="00AB3869">
        <w:t xml:space="preserve">The </w:t>
      </w:r>
      <w:proofErr w:type="spellStart"/>
      <w:r w:rsidRPr="00AB3869">
        <w:t>gNB</w:t>
      </w:r>
      <w:proofErr w:type="spellEnd"/>
      <w:r w:rsidRPr="00AB3869">
        <w:t>-DU report the per QoS Flow congestion indication to CU-UP via F1-U.</w:t>
      </w:r>
      <w:bookmarkEnd w:id="13"/>
    </w:p>
    <w:p w14:paraId="7D8357CE" w14:textId="77777777" w:rsidR="004D48ED" w:rsidRPr="00D23279" w:rsidRDefault="004D48ED" w:rsidP="004D48ED">
      <w:pPr>
        <w:pStyle w:val="Proposal"/>
        <w:numPr>
          <w:ilvl w:val="0"/>
          <w:numId w:val="0"/>
        </w:numPr>
        <w:ind w:left="1710"/>
      </w:pPr>
    </w:p>
    <w:p w14:paraId="1890D3B7" w14:textId="69E97968" w:rsidR="004D48ED" w:rsidRPr="00D23279" w:rsidRDefault="004D48ED" w:rsidP="004D48ED">
      <w:pPr>
        <w:pStyle w:val="Proposal"/>
        <w:ind w:left="1350" w:hanging="1350"/>
      </w:pPr>
      <w:bookmarkStart w:id="14" w:name="_Toc146578602"/>
      <w:r w:rsidRPr="00D23279">
        <w:t xml:space="preserve">RAN3 agrees to support </w:t>
      </w:r>
      <w:r>
        <w:t>E1-AP</w:t>
      </w:r>
      <w:r w:rsidRPr="00D23279">
        <w:t xml:space="preserve"> enhancements</w:t>
      </w:r>
      <w:r>
        <w:t xml:space="preserve"> to </w:t>
      </w:r>
      <w:proofErr w:type="gramStart"/>
      <w:r>
        <w:t>support</w:t>
      </w:r>
      <w:bookmarkEnd w:id="14"/>
      <w:proofErr w:type="gramEnd"/>
    </w:p>
    <w:p w14:paraId="4B08AA22" w14:textId="7ED2DBC6" w:rsidR="00AB3869" w:rsidRPr="00AB3869" w:rsidRDefault="00AB3869" w:rsidP="00AB3869">
      <w:pPr>
        <w:pStyle w:val="Proposal"/>
        <w:numPr>
          <w:ilvl w:val="0"/>
          <w:numId w:val="57"/>
        </w:numPr>
      </w:pPr>
      <w:bookmarkStart w:id="15" w:name="_Toc146578603"/>
      <w:r w:rsidRPr="00AB3869">
        <w:t>ECN Marking Request in the E1AP QoS Flow Level QoS Parameters List IE.</w:t>
      </w:r>
      <w:bookmarkEnd w:id="15"/>
      <w:r w:rsidRPr="00AB3869">
        <w:t xml:space="preserve"> </w:t>
      </w:r>
    </w:p>
    <w:p w14:paraId="2673A582" w14:textId="1055BD23" w:rsidR="00AB3869" w:rsidRPr="00022BA1" w:rsidRDefault="00AB3869" w:rsidP="00AB3869">
      <w:pPr>
        <w:pStyle w:val="Proposal"/>
        <w:numPr>
          <w:ilvl w:val="0"/>
          <w:numId w:val="57"/>
        </w:numPr>
      </w:pPr>
      <w:bookmarkStart w:id="16" w:name="_Toc146578604"/>
      <w:r>
        <w:t>F</w:t>
      </w:r>
      <w:r w:rsidRPr="00AB3869">
        <w:t>eedback indication to inform CU-CP when a QoS flow is established with ECN marking in CU-UP.</w:t>
      </w:r>
      <w:bookmarkEnd w:id="16"/>
    </w:p>
    <w:p w14:paraId="7D9945F9" w14:textId="2724C8A3" w:rsidR="00475668" w:rsidRPr="00D23279" w:rsidRDefault="00475668" w:rsidP="00D23279">
      <w:pPr>
        <w:pStyle w:val="Proposal"/>
        <w:ind w:left="1350" w:hanging="1350"/>
      </w:pPr>
      <w:bookmarkStart w:id="17" w:name="_Toc146578605"/>
      <w:r w:rsidRPr="00D23279">
        <w:t>DU report</w:t>
      </w:r>
      <w:r w:rsidR="00082E20" w:rsidRPr="00D23279">
        <w:t>s</w:t>
      </w:r>
      <w:r w:rsidRPr="00D23279">
        <w:t xml:space="preserve"> per QoS Flow</w:t>
      </w:r>
      <w:r w:rsidR="003F2758" w:rsidRPr="00D23279">
        <w:t xml:space="preserve"> level</w:t>
      </w:r>
      <w:r w:rsidRPr="00D23279">
        <w:t xml:space="preserve"> congestion indication to CU</w:t>
      </w:r>
      <w:r w:rsidR="003F2758" w:rsidRPr="00D23279">
        <w:t>-UP</w:t>
      </w:r>
      <w:r w:rsidRPr="00D23279">
        <w:t xml:space="preserve"> via F1-U</w:t>
      </w:r>
      <w:r w:rsidR="00AB3869">
        <w:t xml:space="preserve"> and</w:t>
      </w:r>
      <w:r w:rsidRPr="00D23279">
        <w:t xml:space="preserve"> CU</w:t>
      </w:r>
      <w:r w:rsidR="003F2758" w:rsidRPr="00D23279">
        <w:t>-UP</w:t>
      </w:r>
      <w:r w:rsidRPr="00D23279">
        <w:t xml:space="preserve"> performs ECN marking</w:t>
      </w:r>
      <w:r w:rsidR="003F2758" w:rsidRPr="00D23279">
        <w:t xml:space="preserve"> towards UPF</w:t>
      </w:r>
      <w:r w:rsidRPr="00D23279">
        <w:t>.</w:t>
      </w:r>
      <w:bookmarkEnd w:id="17"/>
      <w:r w:rsidRPr="00D23279">
        <w:t xml:space="preserve"> </w:t>
      </w:r>
    </w:p>
    <w:p w14:paraId="317B9552" w14:textId="78608A4D" w:rsidR="00475668" w:rsidRPr="00D23279" w:rsidRDefault="00475668" w:rsidP="00D23279">
      <w:pPr>
        <w:pStyle w:val="Heading2"/>
        <w:ind w:left="540" w:hanging="540"/>
      </w:pPr>
      <w:r w:rsidRPr="00D23279">
        <w:t>ECN marking at UPF</w:t>
      </w:r>
      <w:r w:rsidR="003F2758" w:rsidRPr="00D23279">
        <w:t xml:space="preserve"> for L4S</w:t>
      </w:r>
      <w:r w:rsidRPr="00D23279">
        <w:t>:</w:t>
      </w:r>
    </w:p>
    <w:p w14:paraId="5EF41715" w14:textId="77777777" w:rsidR="00475668" w:rsidRDefault="00475668" w:rsidP="00475668">
      <w:pPr>
        <w:spacing w:after="0"/>
        <w:rPr>
          <w:b/>
          <w:bCs/>
        </w:rPr>
      </w:pPr>
    </w:p>
    <w:p w14:paraId="1B70B5A8" w14:textId="6689ADA6" w:rsidR="002B6C70" w:rsidRPr="002B6C70" w:rsidRDefault="002B6C70" w:rsidP="00475668">
      <w:pPr>
        <w:spacing w:after="0"/>
      </w:pPr>
      <w:r w:rsidRPr="002B6C70">
        <w:t>From TS 23.501, Clause 5.37.3.3</w:t>
      </w:r>
    </w:p>
    <w:p w14:paraId="507047D9" w14:textId="77777777" w:rsidR="002B6C70" w:rsidRDefault="002B6C70" w:rsidP="00475668">
      <w:pPr>
        <w:spacing w:after="0"/>
        <w:rPr>
          <w:b/>
          <w:bCs/>
        </w:rPr>
      </w:pPr>
    </w:p>
    <w:p w14:paraId="766F5D01" w14:textId="77777777" w:rsidR="002B6C70" w:rsidRPr="002B6C70" w:rsidRDefault="002B6C70" w:rsidP="002B6C70">
      <w:pPr>
        <w:rPr>
          <w:i/>
          <w:iCs/>
        </w:rPr>
      </w:pPr>
      <w:r w:rsidRPr="002B6C70">
        <w:rPr>
          <w:i/>
          <w:iCs/>
        </w:rPr>
        <w:t xml:space="preserve">To enable ECN marking for L4S by a PSA UPF, a QoS Flow level ECN marking for L4S indicator may be sent by SMF to PSA UPF over N4. </w:t>
      </w:r>
      <w:r w:rsidRPr="002B6C70">
        <w:rPr>
          <w:i/>
          <w:iCs/>
          <w:highlight w:val="yellow"/>
        </w:rPr>
        <w:t>SMF also indicates to NG-RAN to report the congestion information (</w:t>
      </w:r>
      <w:proofErr w:type="gramStart"/>
      <w:r w:rsidRPr="002B6C70">
        <w:rPr>
          <w:i/>
          <w:iCs/>
          <w:highlight w:val="yellow"/>
        </w:rPr>
        <w:t>i.e.</w:t>
      </w:r>
      <w:proofErr w:type="gramEnd"/>
      <w:r w:rsidRPr="002B6C70">
        <w:rPr>
          <w:i/>
          <w:iCs/>
          <w:highlight w:val="yellow"/>
        </w:rP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r w:rsidRPr="002B6C70">
        <w:rPr>
          <w:i/>
          <w:iCs/>
        </w:rPr>
        <w:t>.</w:t>
      </w:r>
    </w:p>
    <w:p w14:paraId="294FE467" w14:textId="77777777" w:rsidR="002B6C70" w:rsidRPr="002B6C70" w:rsidRDefault="002B6C70" w:rsidP="002B6C70">
      <w:pPr>
        <w:rPr>
          <w:i/>
          <w:iCs/>
        </w:rPr>
      </w:pPr>
      <w:r w:rsidRPr="002B6C70">
        <w:rPr>
          <w:i/>
          <w:iCs/>
        </w:rPr>
        <w:lastRenderedPageBreak/>
        <w:t>The SMF may be instructed, based on either dynamic or predefined PCC Rule, to provide an indication for ECN marking for L4S to PSA UPF for a corresponding QoS Flow(s) in UL or/and DL directions.</w:t>
      </w:r>
    </w:p>
    <w:p w14:paraId="78FA12C4" w14:textId="77777777" w:rsidR="002B6C70" w:rsidRPr="002B6C70" w:rsidRDefault="002B6C70" w:rsidP="002B6C70">
      <w:pPr>
        <w:rPr>
          <w:i/>
          <w:iCs/>
        </w:rPr>
      </w:pPr>
      <w:r w:rsidRPr="002B6C70">
        <w:rPr>
          <w:i/>
          <w:iCs/>
          <w:highlight w:val="yellow"/>
        </w:rPr>
        <w:t>Upon successful activation of congestion information reporting for UL and/or DL, PSA UPF uses information sent by NG-RAN in GTP-U header extension (see TS 38.415 [116] and TS 38.300 [27]) to perform ECN bits marking for L4S for the corresponding direction.</w:t>
      </w:r>
    </w:p>
    <w:p w14:paraId="2CAED0C1" w14:textId="77777777" w:rsidR="002B6C70" w:rsidRPr="002B6C70" w:rsidRDefault="002B6C70" w:rsidP="002B6C70">
      <w:pPr>
        <w:pStyle w:val="NO"/>
        <w:rPr>
          <w:i/>
          <w:iCs/>
        </w:rPr>
      </w:pPr>
      <w:r w:rsidRPr="002B6C70">
        <w:rPr>
          <w:i/>
          <w:iCs/>
        </w:rPr>
        <w:t>NOTE:</w:t>
      </w:r>
      <w:r w:rsidRPr="002B6C70">
        <w:rPr>
          <w:i/>
          <w:iCs/>
        </w:rPr>
        <w:tab/>
        <w:t>How the congestion information is converted to ECN markings is UPF implementation specific.</w:t>
      </w:r>
    </w:p>
    <w:p w14:paraId="498B5727" w14:textId="77777777" w:rsidR="002B6C70" w:rsidRPr="002B6C70" w:rsidRDefault="002B6C70" w:rsidP="002B6C70">
      <w:pPr>
        <w:rPr>
          <w:i/>
          <w:iCs/>
        </w:rPr>
      </w:pPr>
      <w:r w:rsidRPr="002B6C70">
        <w:rPr>
          <w:i/>
          <w:iCs/>
        </w:rPr>
        <w:t>The criteria based on which NG-RAN decides to provide the congestion information is up to NG-RAN implementation.</w:t>
      </w:r>
    </w:p>
    <w:p w14:paraId="019B413F" w14:textId="77777777" w:rsidR="002B6C70" w:rsidRPr="002B6C70" w:rsidRDefault="002B6C70" w:rsidP="002B6C70">
      <w:pPr>
        <w:rPr>
          <w:i/>
          <w:iCs/>
        </w:rPr>
      </w:pPr>
      <w:r w:rsidRPr="002B6C70">
        <w:rPr>
          <w:i/>
          <w:iCs/>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3C22CBB4" w14:textId="77777777" w:rsidR="002B6C70" w:rsidRPr="002B6C70" w:rsidRDefault="002B6C70" w:rsidP="002B6C70">
      <w:pPr>
        <w:rPr>
          <w:i/>
          <w:iCs/>
        </w:rPr>
      </w:pPr>
      <w:r w:rsidRPr="002B6C70">
        <w:rPr>
          <w:i/>
          <w:iCs/>
          <w:highlight w:val="yellow"/>
        </w:rP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3BC101D0" w14:textId="77777777" w:rsidR="002B6C70" w:rsidRDefault="002B6C70" w:rsidP="00475668">
      <w:pPr>
        <w:spacing w:after="0"/>
        <w:rPr>
          <w:b/>
          <w:bCs/>
        </w:rPr>
      </w:pPr>
    </w:p>
    <w:p w14:paraId="664EB599" w14:textId="725546D1" w:rsidR="002B6C70" w:rsidRPr="002B6C70" w:rsidRDefault="002B6C70" w:rsidP="00475668">
      <w:pPr>
        <w:spacing w:after="0"/>
      </w:pPr>
      <w:proofErr w:type="gramStart"/>
      <w:r w:rsidRPr="002B6C70">
        <w:t>In order to</w:t>
      </w:r>
      <w:proofErr w:type="gramEnd"/>
      <w:r w:rsidRPr="002B6C70">
        <w:t xml:space="preserve"> support ECN marking at UPF, SMF configures </w:t>
      </w:r>
      <w:proofErr w:type="spellStart"/>
      <w:r w:rsidRPr="002B6C70">
        <w:t>gNB</w:t>
      </w:r>
      <w:proofErr w:type="spellEnd"/>
      <w:r w:rsidRPr="002B6C70">
        <w:t xml:space="preserve"> to start congestion monitoring and reporting via NG-U per QoS flow level. CU-CP configures DU to monitor and report congestion via F1-U GTP-U header per QoS flow level. Based on congestion indicators received per QoS flow level from DU (via F1-U GTP-U headers), CU-UP informs congestion information to UPF via NG-U GTP-U headers.</w:t>
      </w:r>
    </w:p>
    <w:p w14:paraId="7F6FE0F6" w14:textId="77777777" w:rsidR="002B6C70" w:rsidRPr="002B6C70" w:rsidRDefault="002B6C70" w:rsidP="00475668">
      <w:pPr>
        <w:spacing w:after="0"/>
      </w:pPr>
    </w:p>
    <w:p w14:paraId="27176050" w14:textId="37B025A0" w:rsidR="002B6C70" w:rsidRDefault="002B6C70" w:rsidP="00475668">
      <w:pPr>
        <w:spacing w:after="0"/>
      </w:pPr>
      <w:r w:rsidRPr="002B6C70">
        <w:t xml:space="preserve">During HO, source GNB </w:t>
      </w:r>
      <w:proofErr w:type="gramStart"/>
      <w:r w:rsidRPr="002B6C70">
        <w:t>has to</w:t>
      </w:r>
      <w:proofErr w:type="gramEnd"/>
      <w:r w:rsidRPr="002B6C70">
        <w:t xml:space="preserve"> inform target </w:t>
      </w:r>
      <w:proofErr w:type="spellStart"/>
      <w:r w:rsidRPr="002B6C70">
        <w:t>gNB</w:t>
      </w:r>
      <w:proofErr w:type="spellEnd"/>
      <w:r w:rsidRPr="002B6C70">
        <w:t xml:space="preserve"> to perform congestion monitoring and reporting per QoS flow level.</w:t>
      </w:r>
    </w:p>
    <w:p w14:paraId="54388A1C" w14:textId="77777777" w:rsidR="00CA4F57" w:rsidRDefault="00CA4F57" w:rsidP="00475668">
      <w:pPr>
        <w:spacing w:after="0"/>
      </w:pPr>
    </w:p>
    <w:p w14:paraId="6EDA0D83" w14:textId="3193EF2E" w:rsidR="00CA4F57" w:rsidRPr="002B6C70" w:rsidRDefault="00CA4F57" w:rsidP="00475668">
      <w:pPr>
        <w:spacing w:after="0"/>
      </w:pPr>
      <w:r>
        <w:t xml:space="preserve">Thus, we </w:t>
      </w:r>
      <w:proofErr w:type="gramStart"/>
      <w:r>
        <w:t>propose</w:t>
      </w:r>
      <w:proofErr w:type="gramEnd"/>
    </w:p>
    <w:p w14:paraId="01CD19E1" w14:textId="633D236A" w:rsidR="00475668" w:rsidRDefault="00CA4F57" w:rsidP="00D23279">
      <w:pPr>
        <w:pStyle w:val="Proposal"/>
        <w:ind w:left="1350" w:hanging="1350"/>
      </w:pPr>
      <w:bookmarkStart w:id="18" w:name="_Toc146578606"/>
      <w:proofErr w:type="gramStart"/>
      <w:r>
        <w:t>In order to</w:t>
      </w:r>
      <w:proofErr w:type="gramEnd"/>
      <w:r>
        <w:t xml:space="preserve"> </w:t>
      </w:r>
      <w:r w:rsidR="00475668" w:rsidRPr="00D23279">
        <w:t xml:space="preserve">support ECN marking in UPF, </w:t>
      </w:r>
      <w:r>
        <w:t>RAN3 agrees to s</w:t>
      </w:r>
      <w:r w:rsidR="003F2758" w:rsidRPr="00D23279">
        <w:t xml:space="preserve">upport </w:t>
      </w:r>
      <w:r w:rsidR="00475668" w:rsidRPr="00D23279">
        <w:t>enhancements to NG</w:t>
      </w:r>
      <w:r>
        <w:t>-</w:t>
      </w:r>
      <w:r w:rsidR="00475668" w:rsidRPr="00D23279">
        <w:t xml:space="preserve">AP, </w:t>
      </w:r>
      <w:proofErr w:type="spellStart"/>
      <w:r w:rsidR="00475668" w:rsidRPr="00D23279">
        <w:t>Xn</w:t>
      </w:r>
      <w:proofErr w:type="spellEnd"/>
      <w:r>
        <w:t>-</w:t>
      </w:r>
      <w:r w:rsidR="00475668" w:rsidRPr="00D23279">
        <w:t>AP, F1</w:t>
      </w:r>
      <w:r>
        <w:t>-</w:t>
      </w:r>
      <w:r w:rsidR="00475668" w:rsidRPr="00D23279">
        <w:t>AP, and E1</w:t>
      </w:r>
      <w:r>
        <w:t>-</w:t>
      </w:r>
      <w:r w:rsidR="00475668" w:rsidRPr="00D23279">
        <w:t>AP</w:t>
      </w:r>
      <w:r w:rsidR="003F2758" w:rsidRPr="00D23279">
        <w:t xml:space="preserve"> by adding </w:t>
      </w:r>
      <w:r w:rsidR="00475668" w:rsidRPr="00D23279">
        <w:t>Congestion Monitoring Request in the QoS Flow Level QoS Parameters IE.</w:t>
      </w:r>
      <w:bookmarkEnd w:id="18"/>
      <w:r w:rsidR="00475668" w:rsidRPr="00D23279">
        <w:t xml:space="preserve"> </w:t>
      </w:r>
    </w:p>
    <w:p w14:paraId="5C7102B8" w14:textId="6D56CE41" w:rsidR="00475668" w:rsidRPr="00D23279" w:rsidRDefault="00CA4F57" w:rsidP="00D23279">
      <w:pPr>
        <w:pStyle w:val="Proposal"/>
        <w:ind w:left="1350" w:hanging="1350"/>
      </w:pPr>
      <w:bookmarkStart w:id="19" w:name="_Toc146578607"/>
      <w:proofErr w:type="gramStart"/>
      <w:r>
        <w:t>In order to</w:t>
      </w:r>
      <w:proofErr w:type="gramEnd"/>
      <w:r>
        <w:t xml:space="preserve"> </w:t>
      </w:r>
      <w:r w:rsidR="00475668" w:rsidRPr="00D23279">
        <w:t xml:space="preserve">support ECN marking in UPF, </w:t>
      </w:r>
      <w:r>
        <w:t>RAN3 agrees to support</w:t>
      </w:r>
      <w:r w:rsidR="00475668" w:rsidRPr="00D23279">
        <w:t xml:space="preserve"> enhancements to NG-U and F1-U</w:t>
      </w:r>
      <w:r w:rsidR="00D23279" w:rsidRPr="00D23279">
        <w:t xml:space="preserve"> to add</w:t>
      </w:r>
      <w:r w:rsidR="00475668" w:rsidRPr="00D23279">
        <w:t xml:space="preserve"> per QoS Flow </w:t>
      </w:r>
      <w:r w:rsidR="00D23279" w:rsidRPr="00D23279">
        <w:t xml:space="preserve">level </w:t>
      </w:r>
      <w:r w:rsidR="00475668" w:rsidRPr="00D23279">
        <w:t>congestion indication</w:t>
      </w:r>
      <w:r w:rsidR="00D23279" w:rsidRPr="00D23279">
        <w:t>.</w:t>
      </w:r>
      <w:bookmarkEnd w:id="19"/>
      <w:r w:rsidR="00D23279" w:rsidRPr="00D23279">
        <w:t xml:space="preserve"> </w:t>
      </w:r>
    </w:p>
    <w:p w14:paraId="7761343B" w14:textId="3A5EF126" w:rsidR="00475668" w:rsidRPr="00D23279" w:rsidRDefault="00CA4F57" w:rsidP="00D23279">
      <w:pPr>
        <w:pStyle w:val="Heading2"/>
        <w:ind w:left="540" w:hanging="540"/>
      </w:pPr>
      <w:r>
        <w:t>5</w:t>
      </w:r>
      <w:r w:rsidR="00475668" w:rsidRPr="00D23279">
        <w:t>G</w:t>
      </w:r>
      <w:r w:rsidR="000D4D3B">
        <w:t>S</w:t>
      </w:r>
      <w:r w:rsidR="00475668" w:rsidRPr="00D23279">
        <w:t xml:space="preserve"> Information exposure to AS:</w:t>
      </w:r>
    </w:p>
    <w:p w14:paraId="42C98E12" w14:textId="77777777" w:rsidR="00475668" w:rsidRDefault="00475668" w:rsidP="00475668">
      <w:pPr>
        <w:spacing w:after="0"/>
        <w:rPr>
          <w:b/>
          <w:bCs/>
        </w:rPr>
      </w:pPr>
    </w:p>
    <w:p w14:paraId="65AF803D" w14:textId="64852EF0" w:rsidR="00CA4F57" w:rsidRPr="00CA4F57" w:rsidRDefault="00CA4F57" w:rsidP="00CA4F57">
      <w:r w:rsidRPr="00CA4F57">
        <w:t>From TS 23.501, Clause 5.37.4</w:t>
      </w:r>
    </w:p>
    <w:p w14:paraId="490C0B55" w14:textId="1370B3D4" w:rsidR="00CA4F57" w:rsidRPr="00CA4F57" w:rsidRDefault="00CA4F57" w:rsidP="00CA4F57">
      <w:pPr>
        <w:rPr>
          <w:i/>
          <w:iCs/>
        </w:rPr>
      </w:pPr>
      <w:r w:rsidRPr="00CA4F57">
        <w:rPr>
          <w:i/>
          <w:iCs/>
        </w:rPr>
        <w:t xml:space="preserve">For the UL and/or DL congestion information monitoring (see clause 5.45.3), based on the PCC rule from PCF, the SMF requests the NG-RAN to report the information via GTP-U header to PSA UPF This NG-RAN reported information is </w:t>
      </w:r>
      <w:r w:rsidRPr="00CA4F57">
        <w:rPr>
          <w:i/>
          <w:iCs/>
          <w:highlight w:val="yellow"/>
        </w:rPr>
        <w:t>common</w:t>
      </w:r>
      <w:r w:rsidRPr="00CA4F57">
        <w:rPr>
          <w:i/>
          <w:iCs/>
        </w:rPr>
        <w:t xml:space="preserve"> to support congestion information exposure and to support ECN marking for L4S in PSA UPF as described in clause 5.37.3.3. </w:t>
      </w:r>
    </w:p>
    <w:p w14:paraId="60AC3221" w14:textId="3AC1A82F" w:rsidR="00CA4F57" w:rsidRPr="000D4D3B" w:rsidRDefault="00CA4F57" w:rsidP="00475668">
      <w:pPr>
        <w:spacing w:after="0"/>
      </w:pPr>
      <w:r w:rsidRPr="000D4D3B">
        <w:t xml:space="preserve">RAN interfaces enhancements for congestion monitoring and reporting as described in </w:t>
      </w:r>
      <w:r w:rsidR="000D4D3B" w:rsidRPr="000D4D3B">
        <w:t xml:space="preserve">section 2.3 is equally applicable for </w:t>
      </w:r>
      <w:r w:rsidR="000D4D3B">
        <w:t>5GS information exposure to external XR applications.</w:t>
      </w:r>
    </w:p>
    <w:p w14:paraId="6F94E71E" w14:textId="325DF35C" w:rsidR="00475668" w:rsidRPr="00D23279" w:rsidRDefault="00475668" w:rsidP="00D23279">
      <w:pPr>
        <w:pStyle w:val="Proposal"/>
        <w:ind w:left="1350" w:hanging="1350"/>
      </w:pPr>
      <w:bookmarkStart w:id="20" w:name="_Toc146578608"/>
      <w:r w:rsidRPr="00D23279">
        <w:t xml:space="preserve">To support network </w:t>
      </w:r>
      <w:r w:rsidR="00D23279" w:rsidRPr="00D23279">
        <w:t xml:space="preserve">5GC </w:t>
      </w:r>
      <w:r w:rsidRPr="00D23279">
        <w:t xml:space="preserve">information exposure, </w:t>
      </w:r>
      <w:r w:rsidR="00D23279" w:rsidRPr="00D23279">
        <w:t>RAN interface</w:t>
      </w:r>
      <w:r w:rsidRPr="00D23279">
        <w:t xml:space="preserve"> enhancements </w:t>
      </w:r>
      <w:r w:rsidR="00D23279" w:rsidRPr="00D23279">
        <w:t>are</w:t>
      </w:r>
      <w:r w:rsidRPr="00D23279">
        <w:t xml:space="preserve"> same as </w:t>
      </w:r>
      <w:r w:rsidR="00D23279" w:rsidRPr="00D23279">
        <w:t xml:space="preserve">the </w:t>
      </w:r>
      <w:r w:rsidRPr="00D23279">
        <w:t>enhancement</w:t>
      </w:r>
      <w:r w:rsidR="00D23279" w:rsidRPr="00D23279">
        <w:t>s needed</w:t>
      </w:r>
      <w:r w:rsidRPr="00D23279">
        <w:t xml:space="preserve"> to support ECN marking in UPF.</w:t>
      </w:r>
      <w:bookmarkEnd w:id="20"/>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133E0BBE" w14:textId="47F3ACE4"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 enhancements</w:t>
      </w:r>
      <w:r w:rsidR="0040424B">
        <w:t>.</w:t>
      </w:r>
      <w:r w:rsidR="00FB5D51">
        <w:t xml:space="preserve"> </w:t>
      </w:r>
    </w:p>
    <w:p w14:paraId="4DAAB925" w14:textId="77777777" w:rsidR="000D4D3B"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0D4D3B">
        <w:t>Proposal 1.</w:t>
      </w:r>
      <w:r w:rsidR="000D4D3B">
        <w:rPr>
          <w:rFonts w:asciiTheme="minorHAnsi" w:eastAsiaTheme="minorEastAsia" w:hAnsiTheme="minorHAnsi" w:cstheme="minorBidi"/>
          <w:b w:val="0"/>
          <w:bCs w:val="0"/>
          <w:kern w:val="2"/>
          <w:sz w:val="22"/>
          <w:szCs w:val="22"/>
          <w:lang w:val="en-US"/>
          <w14:ligatures w14:val="standardContextual"/>
        </w:rPr>
        <w:tab/>
      </w:r>
      <w:r w:rsidR="000D4D3B">
        <w:t>For DL PDU Set discarding, gNB takes PSDB, PSI and PSIHI into account to determine PDU Set discarding based on gNB implementation.</w:t>
      </w:r>
    </w:p>
    <w:p w14:paraId="298D91E4"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In split gNB architecture, existing DL USER DATA PDU Formats can be reused to indicate PDCP discarded PDUs to DU (i.e., no new enhancement needed).</w:t>
      </w:r>
    </w:p>
    <w:p w14:paraId="37229C50"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RAN3 agrees to support NGAP enhancements for</w:t>
      </w:r>
    </w:p>
    <w:p w14:paraId="45D383A7"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Addition of the ECN Marking Request in the QoS Flow Level QoS Parameters IE.</w:t>
      </w:r>
    </w:p>
    <w:p w14:paraId="5E6E684C"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gNB to indicate whether the XR QoS Flow is successfully established with ECN marking.</w:t>
      </w:r>
    </w:p>
    <w:p w14:paraId="4CA40227"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t>RAN3 agrees to support XnAP enhancements for addition of ECN marking request IE in the Xn-AP QoS flow level QoS parameters IE.</w:t>
      </w:r>
    </w:p>
    <w:p w14:paraId="4AF36424"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5.</w:t>
      </w:r>
      <w:r>
        <w:rPr>
          <w:rFonts w:asciiTheme="minorHAnsi" w:eastAsiaTheme="minorEastAsia" w:hAnsiTheme="minorHAnsi" w:cstheme="minorBidi"/>
          <w:b w:val="0"/>
          <w:bCs w:val="0"/>
          <w:kern w:val="2"/>
          <w:sz w:val="22"/>
          <w:szCs w:val="22"/>
          <w:lang w:val="en-US"/>
          <w14:ligatures w14:val="standardContextual"/>
        </w:rPr>
        <w:tab/>
      </w:r>
      <w:r>
        <w:t>RAN3 agrees to support F1-AP and F1-U enhancements to support</w:t>
      </w:r>
    </w:p>
    <w:p w14:paraId="765587FA"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Congestion Monitoring Request in the F1AP QoS Flow Level QoS Parameters IE.</w:t>
      </w:r>
    </w:p>
    <w:p w14:paraId="4A4E65ED"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Indication from DU to CU-CP whether congestion monitoring and reporting per QoS flow is supported or not.</w:t>
      </w:r>
    </w:p>
    <w:p w14:paraId="3CA90259"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The gNB-DU report the per QoS Flow congestion indication to CU-UP via F1-U.</w:t>
      </w:r>
    </w:p>
    <w:p w14:paraId="3ACBF496"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6.</w:t>
      </w:r>
      <w:r>
        <w:rPr>
          <w:rFonts w:asciiTheme="minorHAnsi" w:eastAsiaTheme="minorEastAsia" w:hAnsiTheme="minorHAnsi" w:cstheme="minorBidi"/>
          <w:b w:val="0"/>
          <w:bCs w:val="0"/>
          <w:kern w:val="2"/>
          <w:sz w:val="22"/>
          <w:szCs w:val="22"/>
          <w:lang w:val="en-US"/>
          <w14:ligatures w14:val="standardContextual"/>
        </w:rPr>
        <w:tab/>
      </w:r>
      <w:r>
        <w:t>RAN3 agrees to support E1-AP enhancements to support</w:t>
      </w:r>
    </w:p>
    <w:p w14:paraId="3D72F9AE"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ECN Marking Request in the E1AP QoS Flow Level QoS Parameters List IE.</w:t>
      </w:r>
    </w:p>
    <w:p w14:paraId="7EE16438" w14:textId="77777777" w:rsidR="000D4D3B" w:rsidRDefault="000D4D3B" w:rsidP="000D4D3B">
      <w:pPr>
        <w:pStyle w:val="TOC1"/>
        <w:ind w:hanging="450"/>
        <w:rPr>
          <w:rFonts w:asciiTheme="minorHAnsi" w:eastAsiaTheme="minorEastAsia" w:hAnsiTheme="minorHAnsi" w:cstheme="minorBidi"/>
          <w:b w:val="0"/>
          <w:bCs w:val="0"/>
          <w:kern w:val="2"/>
          <w:sz w:val="22"/>
          <w:szCs w:val="22"/>
          <w:lang w:val="en-US"/>
          <w14:ligatures w14:val="standardContextual"/>
        </w:rPr>
      </w:pPr>
      <w:r w:rsidRPr="00454293">
        <w:rPr>
          <w:b w:val="0"/>
        </w:rPr>
        <w:t>-</w:t>
      </w:r>
      <w:r>
        <w:rPr>
          <w:rFonts w:asciiTheme="minorHAnsi" w:eastAsiaTheme="minorEastAsia" w:hAnsiTheme="minorHAnsi" w:cstheme="minorBidi"/>
          <w:b w:val="0"/>
          <w:bCs w:val="0"/>
          <w:kern w:val="2"/>
          <w:sz w:val="22"/>
          <w:szCs w:val="22"/>
          <w:lang w:val="en-US"/>
          <w14:ligatures w14:val="standardContextual"/>
        </w:rPr>
        <w:tab/>
      </w:r>
      <w:r>
        <w:t>Feedback indication to inform CU-CP when a QoS flow is established with ECN marking in CU-UP.</w:t>
      </w:r>
    </w:p>
    <w:p w14:paraId="27CEBAA5"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7.</w:t>
      </w:r>
      <w:r>
        <w:rPr>
          <w:rFonts w:asciiTheme="minorHAnsi" w:eastAsiaTheme="minorEastAsia" w:hAnsiTheme="minorHAnsi" w:cstheme="minorBidi"/>
          <w:b w:val="0"/>
          <w:bCs w:val="0"/>
          <w:kern w:val="2"/>
          <w:sz w:val="22"/>
          <w:szCs w:val="22"/>
          <w:lang w:val="en-US"/>
          <w14:ligatures w14:val="standardContextual"/>
        </w:rPr>
        <w:tab/>
      </w:r>
      <w:r>
        <w:t>DU reports per QoS Flow level congestion indication to CU-UP via F1-U and CU-UP performs ECN marking towards UPF.</w:t>
      </w:r>
    </w:p>
    <w:p w14:paraId="40DB20FC"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8.</w:t>
      </w:r>
      <w:r>
        <w:rPr>
          <w:rFonts w:asciiTheme="minorHAnsi" w:eastAsiaTheme="minorEastAsia" w:hAnsiTheme="minorHAnsi" w:cstheme="minorBidi"/>
          <w:b w:val="0"/>
          <w:bCs w:val="0"/>
          <w:kern w:val="2"/>
          <w:sz w:val="22"/>
          <w:szCs w:val="22"/>
          <w:lang w:val="en-US"/>
          <w14:ligatures w14:val="standardContextual"/>
        </w:rPr>
        <w:tab/>
      </w:r>
      <w:r>
        <w:t>In order to support ECN marking in UPF, RAN3 agrees to support enhancements to NG-AP, Xn-AP, F1-AP, and E1-AP by adding Congestion Monitoring Request in the QoS Flow Level QoS Parameters IE.</w:t>
      </w:r>
    </w:p>
    <w:p w14:paraId="318D439B"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9.</w:t>
      </w:r>
      <w:r>
        <w:rPr>
          <w:rFonts w:asciiTheme="minorHAnsi" w:eastAsiaTheme="minorEastAsia" w:hAnsiTheme="minorHAnsi" w:cstheme="minorBidi"/>
          <w:b w:val="0"/>
          <w:bCs w:val="0"/>
          <w:kern w:val="2"/>
          <w:sz w:val="22"/>
          <w:szCs w:val="22"/>
          <w:lang w:val="en-US"/>
          <w14:ligatures w14:val="standardContextual"/>
        </w:rPr>
        <w:tab/>
      </w:r>
      <w:r>
        <w:t>In order to support ECN marking in UPF, RAN3 agrees to support enhancements to NG-U and F1-U to add per QoS Flow level congestion indication.</w:t>
      </w:r>
    </w:p>
    <w:p w14:paraId="136765E8" w14:textId="77777777" w:rsidR="000D4D3B" w:rsidRDefault="000D4D3B">
      <w:pPr>
        <w:pStyle w:val="TOC1"/>
        <w:rPr>
          <w:rFonts w:asciiTheme="minorHAnsi" w:eastAsiaTheme="minorEastAsia" w:hAnsiTheme="minorHAnsi" w:cstheme="minorBidi"/>
          <w:b w:val="0"/>
          <w:bCs w:val="0"/>
          <w:kern w:val="2"/>
          <w:sz w:val="22"/>
          <w:szCs w:val="22"/>
          <w:lang w:val="en-US"/>
          <w14:ligatures w14:val="standardContextual"/>
        </w:rPr>
      </w:pPr>
      <w:r>
        <w:t>Proposal 10.</w:t>
      </w:r>
      <w:r>
        <w:rPr>
          <w:rFonts w:asciiTheme="minorHAnsi" w:eastAsiaTheme="minorEastAsia" w:hAnsiTheme="minorHAnsi" w:cstheme="minorBidi"/>
          <w:b w:val="0"/>
          <w:bCs w:val="0"/>
          <w:kern w:val="2"/>
          <w:sz w:val="22"/>
          <w:szCs w:val="22"/>
          <w:lang w:val="en-US"/>
          <w14:ligatures w14:val="standardContextual"/>
        </w:rPr>
        <w:tab/>
      </w:r>
      <w:r>
        <w:t>To support network 5GC information exposure, RAN interface enhancements are same as the enhancements needed to support ECN marking in UPF.</w:t>
      </w:r>
    </w:p>
    <w:p w14:paraId="054AB003" w14:textId="00BD2B89"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784BFE13" w:rsidR="007B74A8" w:rsidRDefault="00E85BA7" w:rsidP="007B74A8">
      <w:pPr>
        <w:spacing w:after="0" w:line="276" w:lineRule="auto"/>
      </w:pPr>
      <w:r>
        <w:t xml:space="preserve">[1] </w:t>
      </w:r>
      <w:r w:rsidR="00920FEC">
        <w:t>R3-23</w:t>
      </w:r>
      <w:r w:rsidR="007B74A8">
        <w:t xml:space="preserve">4153: </w:t>
      </w:r>
      <w:r w:rsidR="007B74A8" w:rsidRPr="00920FEC">
        <w:t>Discussion on discard operation for XR</w:t>
      </w:r>
      <w:r w:rsidR="000D4D3B">
        <w:t xml:space="preserve"> (Huawei, Qualcomm)</w:t>
      </w:r>
    </w:p>
    <w:p w14:paraId="6A10CC99" w14:textId="052EDAB3" w:rsidR="00C905FD" w:rsidRDefault="00D214B7" w:rsidP="00C905FD">
      <w:pPr>
        <w:spacing w:after="0" w:line="276" w:lineRule="auto"/>
      </w:pPr>
      <w:r>
        <w:t>[</w:t>
      </w:r>
      <w:r w:rsidR="00D31676">
        <w:t>2</w:t>
      </w:r>
      <w:r>
        <w:t xml:space="preserve">] </w:t>
      </w:r>
      <w:r w:rsidRPr="00D214B7">
        <w:t>R3-23</w:t>
      </w:r>
      <w:r w:rsidR="007B74A8">
        <w:t xml:space="preserve">4019: </w:t>
      </w:r>
      <w:r w:rsidR="007B74A8" w:rsidRPr="007B74A8">
        <w:t>Discussion on support for NR XR</w:t>
      </w:r>
      <w:r w:rsidR="00C905FD">
        <w:t xml:space="preserve"> </w:t>
      </w:r>
      <w:r w:rsidR="000D4D3B">
        <w:t>(Nokia)</w:t>
      </w:r>
    </w:p>
    <w:p w14:paraId="222110C8" w14:textId="2BBDEBC8" w:rsidR="00C905FD" w:rsidRDefault="00C905FD" w:rsidP="00C905FD">
      <w:pPr>
        <w:spacing w:after="0" w:line="276" w:lineRule="auto"/>
      </w:pPr>
      <w:r>
        <w:t>[</w:t>
      </w:r>
      <w:r w:rsidR="00D31676">
        <w:t>3</w:t>
      </w:r>
      <w:r>
        <w:t xml:space="preserve">] TS </w:t>
      </w:r>
      <w:r w:rsidR="007B74A8">
        <w:t>38.425</w:t>
      </w:r>
      <w:r>
        <w:t xml:space="preserve">: </w:t>
      </w:r>
      <w:r w:rsidR="007B74A8" w:rsidRPr="007B74A8">
        <w:t>NR user plane protocol</w:t>
      </w:r>
    </w:p>
    <w:p w14:paraId="3FE6D0A9" w14:textId="56015026" w:rsidR="00872308" w:rsidRDefault="00872308" w:rsidP="00C905FD">
      <w:pPr>
        <w:spacing w:after="0" w:line="276" w:lineRule="auto"/>
      </w:pPr>
      <w:r>
        <w:t>[4] TS 23.501: System Architecture for 5G System</w:t>
      </w:r>
    </w:p>
    <w:p w14:paraId="22721A37" w14:textId="1B1B0F26" w:rsidR="00C905FD" w:rsidRPr="007D3E81" w:rsidRDefault="00C905FD" w:rsidP="00D214B7">
      <w:pPr>
        <w:tabs>
          <w:tab w:val="left" w:pos="1985"/>
        </w:tabs>
        <w:ind w:left="1980" w:hanging="1980"/>
        <w:rPr>
          <w:rStyle w:val="a"/>
        </w:rPr>
      </w:pPr>
    </w:p>
    <w:p w14:paraId="46E90960" w14:textId="556F0016" w:rsidR="00D214B7" w:rsidRDefault="00D214B7" w:rsidP="00E85BA7">
      <w:pPr>
        <w:spacing w:after="0" w:line="276" w:lineRule="auto"/>
      </w:pPr>
    </w:p>
    <w:sectPr w:rsidR="00D214B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FE7F" w14:textId="77777777" w:rsidR="00C86FFB" w:rsidRDefault="00C86FFB">
      <w:pPr>
        <w:spacing w:after="0"/>
      </w:pPr>
      <w:r>
        <w:separator/>
      </w:r>
    </w:p>
  </w:endnote>
  <w:endnote w:type="continuationSeparator" w:id="0">
    <w:p w14:paraId="743C90A1" w14:textId="77777777" w:rsidR="00C86FFB" w:rsidRDefault="00C86FFB">
      <w:pPr>
        <w:spacing w:after="0"/>
      </w:pPr>
      <w:r>
        <w:continuationSeparator/>
      </w:r>
    </w:p>
  </w:endnote>
  <w:endnote w:type="continuationNotice" w:id="1">
    <w:p w14:paraId="61194C76" w14:textId="77777777" w:rsidR="00C86FFB" w:rsidRDefault="00C86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BEB7" w14:textId="77777777" w:rsidR="00C86FFB" w:rsidRDefault="00C86FFB">
      <w:pPr>
        <w:spacing w:after="0"/>
      </w:pPr>
      <w:r>
        <w:separator/>
      </w:r>
    </w:p>
  </w:footnote>
  <w:footnote w:type="continuationSeparator" w:id="0">
    <w:p w14:paraId="1E9A9D7C" w14:textId="77777777" w:rsidR="00C86FFB" w:rsidRDefault="00C86FFB">
      <w:pPr>
        <w:spacing w:after="0"/>
      </w:pPr>
      <w:r>
        <w:continuationSeparator/>
      </w:r>
    </w:p>
  </w:footnote>
  <w:footnote w:type="continuationNotice" w:id="1">
    <w:p w14:paraId="6DC3AD96" w14:textId="77777777" w:rsidR="00C86FFB" w:rsidRDefault="00C86F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3"/>
  </w:num>
  <w:num w:numId="3" w16cid:durableId="115368091">
    <w:abstractNumId w:val="15"/>
  </w:num>
  <w:num w:numId="4" w16cid:durableId="1026325172">
    <w:abstractNumId w:val="1"/>
  </w:num>
  <w:num w:numId="5" w16cid:durableId="57484751">
    <w:abstractNumId w:val="21"/>
  </w:num>
  <w:num w:numId="6"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7"/>
  </w:num>
  <w:num w:numId="10" w16cid:durableId="392896516">
    <w:abstractNumId w:val="26"/>
  </w:num>
  <w:num w:numId="11" w16cid:durableId="1511211935">
    <w:abstractNumId w:val="23"/>
  </w:num>
  <w:num w:numId="12" w16cid:durableId="1260210478">
    <w:abstractNumId w:val="13"/>
  </w:num>
  <w:num w:numId="13" w16cid:durableId="1654333961">
    <w:abstractNumId w:val="27"/>
  </w:num>
  <w:num w:numId="14" w16cid:durableId="925655134">
    <w:abstractNumId w:val="11"/>
  </w:num>
  <w:num w:numId="15" w16cid:durableId="2065332621">
    <w:abstractNumId w:val="19"/>
  </w:num>
  <w:num w:numId="16" w16cid:durableId="1877698934">
    <w:abstractNumId w:val="8"/>
  </w:num>
  <w:num w:numId="17" w16cid:durableId="1555655937">
    <w:abstractNumId w:val="16"/>
  </w:num>
  <w:num w:numId="18" w16cid:durableId="505636771">
    <w:abstractNumId w:val="5"/>
  </w:num>
  <w:num w:numId="19" w16cid:durableId="1933078363">
    <w:abstractNumId w:val="14"/>
  </w:num>
  <w:num w:numId="20" w16cid:durableId="1755004431">
    <w:abstractNumId w:val="3"/>
  </w:num>
  <w:num w:numId="21" w16cid:durableId="1140270578">
    <w:abstractNumId w:val="1"/>
  </w:num>
  <w:num w:numId="22" w16cid:durableId="1685474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20"/>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5"/>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3"/>
  </w:num>
  <w:num w:numId="36" w16cid:durableId="496921993">
    <w:abstractNumId w:val="13"/>
  </w:num>
  <w:num w:numId="37" w16cid:durableId="1273130815">
    <w:abstractNumId w:val="13"/>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6"/>
  </w:num>
  <w:num w:numId="45" w16cid:durableId="1937057101">
    <w:abstractNumId w:val="1"/>
  </w:num>
  <w:num w:numId="46" w16cid:durableId="626082032">
    <w:abstractNumId w:val="1"/>
  </w:num>
  <w:num w:numId="47" w16cid:durableId="554782273">
    <w:abstractNumId w:val="1"/>
  </w:num>
  <w:num w:numId="48" w16cid:durableId="1457943100">
    <w:abstractNumId w:val="1"/>
  </w:num>
  <w:num w:numId="49" w16cid:durableId="1148134247">
    <w:abstractNumId w:val="18"/>
  </w:num>
  <w:num w:numId="50" w16cid:durableId="1183086848">
    <w:abstractNumId w:val="1"/>
  </w:num>
  <w:num w:numId="51" w16cid:durableId="851724599">
    <w:abstractNumId w:val="24"/>
  </w:num>
  <w:num w:numId="52" w16cid:durableId="742096134">
    <w:abstractNumId w:val="13"/>
  </w:num>
  <w:num w:numId="53" w16cid:durableId="1963069234">
    <w:abstractNumId w:val="13"/>
  </w:num>
  <w:num w:numId="54" w16cid:durableId="104889251">
    <w:abstractNumId w:val="13"/>
  </w:num>
  <w:num w:numId="55" w16cid:durableId="1635063339">
    <w:abstractNumId w:val="1"/>
  </w:num>
  <w:num w:numId="56" w16cid:durableId="1864051972">
    <w:abstractNumId w:val="1"/>
  </w:num>
  <w:num w:numId="57" w16cid:durableId="1108696888">
    <w:abstractNumId w:val="12"/>
  </w:num>
  <w:num w:numId="58" w16cid:durableId="1138377963">
    <w:abstractNumId w:val="1"/>
  </w:num>
  <w:num w:numId="59" w16cid:durableId="212275961">
    <w:abstractNumId w:val="1"/>
  </w:num>
  <w:num w:numId="60" w16cid:durableId="164126025">
    <w:abstractNumId w:val="1"/>
  </w:num>
  <w:num w:numId="61" w16cid:durableId="17584269">
    <w:abstractNumId w:val="1"/>
  </w:num>
  <w:num w:numId="62" w16cid:durableId="1881627825">
    <w:abstractNumId w:val="22"/>
  </w:num>
  <w:num w:numId="63" w16cid:durableId="2072343745">
    <w:abstractNumId w:val="1"/>
  </w:num>
  <w:num w:numId="64" w16cid:durableId="1160343018">
    <w:abstractNumId w:val="1"/>
  </w:num>
  <w:num w:numId="65" w16cid:durableId="1592347077">
    <w:abstractNumId w:val="1"/>
  </w:num>
  <w:num w:numId="66" w16cid:durableId="16890181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010143"/>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2051</Words>
  <Characters>11693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2</cp:revision>
  <cp:lastPrinted>2017-09-12T10:53:00Z</cp:lastPrinted>
  <dcterms:created xsi:type="dcterms:W3CDTF">2023-09-27T22:38:00Z</dcterms:created>
  <dcterms:modified xsi:type="dcterms:W3CDTF">2023-09-27T22:38:00Z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